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F5C4BB" w14:textId="77777777" w:rsidR="00865B86" w:rsidRDefault="00865B86" w:rsidP="00865B86">
      <w:pPr>
        <w:ind w:left="405" w:firstLine="220"/>
      </w:pPr>
    </w:p>
    <w:p w14:paraId="5488F4C0" w14:textId="77777777" w:rsidR="00865B86" w:rsidRDefault="00865B86" w:rsidP="00865B86">
      <w:pPr>
        <w:ind w:left="405" w:firstLine="220"/>
      </w:pPr>
    </w:p>
    <w:p w14:paraId="25225A25" w14:textId="77777777" w:rsidR="00865B86" w:rsidRDefault="00865B86" w:rsidP="00865B86">
      <w:pPr>
        <w:ind w:left="405" w:firstLine="220"/>
      </w:pPr>
    </w:p>
    <w:p w14:paraId="31E9029A" w14:textId="77777777" w:rsidR="00865B86" w:rsidRPr="004816AB" w:rsidRDefault="00865B86" w:rsidP="00865B86">
      <w:pPr>
        <w:ind w:left="405" w:firstLine="220"/>
      </w:pPr>
    </w:p>
    <w:p w14:paraId="53159A85" w14:textId="77777777" w:rsidR="00865B86" w:rsidRPr="00BF2320" w:rsidRDefault="00865B86" w:rsidP="00865B86">
      <w:pPr>
        <w:jc w:val="center"/>
        <w:rPr>
          <w:rFonts w:ascii="HG丸ｺﾞｼｯｸM-PRO" w:eastAsia="HG丸ｺﾞｼｯｸM-PRO" w:hAnsi="HG丸ｺﾞｼｯｸM-PRO"/>
          <w:b/>
          <w:bCs/>
          <w:sz w:val="40"/>
          <w:szCs w:val="48"/>
        </w:rPr>
      </w:pPr>
      <w:r w:rsidRPr="00BF2320">
        <w:rPr>
          <w:rFonts w:ascii="HG丸ｺﾞｼｯｸM-PRO" w:eastAsia="HG丸ｺﾞｼｯｸM-PRO" w:hAnsi="HG丸ｺﾞｼｯｸM-PRO" w:hint="eastAsia"/>
          <w:b/>
          <w:bCs/>
          <w:sz w:val="40"/>
          <w:szCs w:val="48"/>
        </w:rPr>
        <w:t>発電利用に供する</w:t>
      </w:r>
    </w:p>
    <w:p w14:paraId="7ED5D294" w14:textId="77777777" w:rsidR="00865B86" w:rsidRPr="00BF2320" w:rsidRDefault="00865B86" w:rsidP="00865B86">
      <w:pPr>
        <w:jc w:val="center"/>
        <w:rPr>
          <w:rFonts w:ascii="HG丸ｺﾞｼｯｸM-PRO" w:eastAsia="HG丸ｺﾞｼｯｸM-PRO" w:hAnsi="HG丸ｺﾞｼｯｸM-PRO"/>
          <w:b/>
          <w:bCs/>
          <w:sz w:val="40"/>
          <w:szCs w:val="48"/>
        </w:rPr>
      </w:pPr>
      <w:r w:rsidRPr="00BF2320">
        <w:rPr>
          <w:rFonts w:ascii="HG丸ｺﾞｼｯｸM-PRO" w:eastAsia="HG丸ｺﾞｼｯｸM-PRO" w:hAnsi="HG丸ｺﾞｼｯｸM-PRO" w:hint="eastAsia"/>
          <w:b/>
          <w:bCs/>
          <w:sz w:val="40"/>
          <w:szCs w:val="48"/>
        </w:rPr>
        <w:t>木質バイオマスの証明に関する事務手引き</w:t>
      </w:r>
    </w:p>
    <w:p w14:paraId="6BFC780A" w14:textId="77777777" w:rsidR="00865B86" w:rsidRPr="00BF2320" w:rsidRDefault="00865B86" w:rsidP="00865B86">
      <w:pPr>
        <w:jc w:val="center"/>
        <w:rPr>
          <w:rFonts w:ascii="HG丸ｺﾞｼｯｸM-PRO" w:eastAsia="HG丸ｺﾞｼｯｸM-PRO" w:hAnsi="HG丸ｺﾞｼｯｸM-PRO"/>
          <w:b/>
          <w:bCs/>
          <w:sz w:val="36"/>
          <w:szCs w:val="44"/>
          <w:bdr w:val="single" w:sz="4" w:space="0" w:color="auto"/>
        </w:rPr>
      </w:pPr>
      <w:r w:rsidRPr="00BF2320">
        <w:rPr>
          <w:rFonts w:ascii="HG丸ｺﾞｼｯｸM-PRO" w:eastAsia="HG丸ｺﾞｼｯｸM-PRO" w:hAnsi="HG丸ｺﾞｼｯｸM-PRO" w:hint="eastAsia"/>
          <w:b/>
          <w:bCs/>
          <w:sz w:val="36"/>
          <w:szCs w:val="44"/>
          <w:bdr w:val="single" w:sz="4" w:space="0" w:color="auto"/>
        </w:rPr>
        <w:t>基本文書及び様式編</w:t>
      </w:r>
    </w:p>
    <w:p w14:paraId="1AACE957" w14:textId="77777777" w:rsidR="00865B86" w:rsidRDefault="00865B86" w:rsidP="00865B86">
      <w:pPr>
        <w:jc w:val="center"/>
        <w:rPr>
          <w:rFonts w:ascii="HG丸ｺﾞｼｯｸM-PRO" w:eastAsia="HG丸ｺﾞｼｯｸM-PRO" w:hAnsi="HG丸ｺﾞｼｯｸM-PRO"/>
          <w:b/>
          <w:bCs/>
          <w:sz w:val="28"/>
          <w:szCs w:val="36"/>
        </w:rPr>
      </w:pPr>
    </w:p>
    <w:p w14:paraId="76807675" w14:textId="77777777" w:rsidR="00865B86" w:rsidRDefault="00865B86" w:rsidP="00865B86">
      <w:pPr>
        <w:jc w:val="center"/>
        <w:rPr>
          <w:rFonts w:ascii="HG丸ｺﾞｼｯｸM-PRO" w:eastAsia="HG丸ｺﾞｼｯｸM-PRO" w:hAnsi="HG丸ｺﾞｼｯｸM-PRO"/>
          <w:b/>
          <w:bCs/>
          <w:sz w:val="28"/>
          <w:szCs w:val="36"/>
        </w:rPr>
      </w:pPr>
    </w:p>
    <w:p w14:paraId="164461BF" w14:textId="77777777" w:rsidR="00865B86" w:rsidRDefault="00865B86" w:rsidP="00865B86">
      <w:pPr>
        <w:jc w:val="center"/>
        <w:rPr>
          <w:rFonts w:ascii="HG丸ｺﾞｼｯｸM-PRO" w:eastAsia="HG丸ｺﾞｼｯｸM-PRO" w:hAnsi="HG丸ｺﾞｼｯｸM-PRO"/>
          <w:b/>
          <w:bCs/>
          <w:sz w:val="28"/>
          <w:szCs w:val="36"/>
        </w:rPr>
      </w:pPr>
    </w:p>
    <w:p w14:paraId="74C61F21" w14:textId="77777777" w:rsidR="00865B86" w:rsidRDefault="00865B86" w:rsidP="00865B86">
      <w:pPr>
        <w:jc w:val="center"/>
        <w:rPr>
          <w:rFonts w:ascii="HG丸ｺﾞｼｯｸM-PRO" w:eastAsia="HG丸ｺﾞｼｯｸM-PRO" w:hAnsi="HG丸ｺﾞｼｯｸM-PRO"/>
          <w:b/>
          <w:bCs/>
          <w:sz w:val="28"/>
          <w:szCs w:val="36"/>
        </w:rPr>
      </w:pPr>
    </w:p>
    <w:p w14:paraId="314C7B3C" w14:textId="77777777" w:rsidR="00865B86" w:rsidRDefault="00865B86" w:rsidP="00865B86">
      <w:pPr>
        <w:jc w:val="center"/>
        <w:rPr>
          <w:rFonts w:ascii="HG丸ｺﾞｼｯｸM-PRO" w:eastAsia="HG丸ｺﾞｼｯｸM-PRO" w:hAnsi="HG丸ｺﾞｼｯｸM-PRO"/>
          <w:b/>
          <w:bCs/>
          <w:sz w:val="28"/>
          <w:szCs w:val="36"/>
        </w:rPr>
      </w:pPr>
    </w:p>
    <w:p w14:paraId="1E618957" w14:textId="77777777" w:rsidR="00865B86" w:rsidRDefault="00865B86" w:rsidP="00865B86">
      <w:pPr>
        <w:jc w:val="center"/>
        <w:rPr>
          <w:rFonts w:ascii="HG丸ｺﾞｼｯｸM-PRO" w:eastAsia="HG丸ｺﾞｼｯｸM-PRO" w:hAnsi="HG丸ｺﾞｼｯｸM-PRO"/>
          <w:b/>
          <w:bCs/>
          <w:sz w:val="28"/>
          <w:szCs w:val="36"/>
        </w:rPr>
      </w:pPr>
    </w:p>
    <w:p w14:paraId="5CC3482C" w14:textId="77777777" w:rsidR="00865B86" w:rsidRDefault="00865B86" w:rsidP="00865B86">
      <w:pPr>
        <w:jc w:val="center"/>
        <w:rPr>
          <w:rFonts w:ascii="HG丸ｺﾞｼｯｸM-PRO" w:eastAsia="HG丸ｺﾞｼｯｸM-PRO" w:hAnsi="HG丸ｺﾞｼｯｸM-PRO"/>
          <w:b/>
          <w:bCs/>
          <w:sz w:val="28"/>
          <w:szCs w:val="36"/>
        </w:rPr>
      </w:pPr>
    </w:p>
    <w:p w14:paraId="394D6E20" w14:textId="77777777" w:rsidR="00865B86" w:rsidRDefault="00865B86" w:rsidP="00865B86">
      <w:pPr>
        <w:jc w:val="center"/>
        <w:rPr>
          <w:rFonts w:ascii="HG丸ｺﾞｼｯｸM-PRO" w:eastAsia="HG丸ｺﾞｼｯｸM-PRO" w:hAnsi="HG丸ｺﾞｼｯｸM-PRO"/>
          <w:b/>
          <w:bCs/>
          <w:sz w:val="28"/>
          <w:szCs w:val="36"/>
        </w:rPr>
      </w:pPr>
    </w:p>
    <w:p w14:paraId="6A8692C5" w14:textId="77777777" w:rsidR="00865B86" w:rsidRPr="00BF2320" w:rsidRDefault="00865B86" w:rsidP="00865B86">
      <w:pPr>
        <w:jc w:val="center"/>
        <w:rPr>
          <w:rFonts w:ascii="HG丸ｺﾞｼｯｸM-PRO" w:eastAsia="HG丸ｺﾞｼｯｸM-PRO" w:hAnsi="HG丸ｺﾞｼｯｸM-PRO"/>
          <w:b/>
          <w:bCs/>
          <w:sz w:val="36"/>
          <w:szCs w:val="44"/>
        </w:rPr>
      </w:pPr>
      <w:r w:rsidRPr="00BF2320">
        <w:rPr>
          <w:rFonts w:ascii="HG丸ｺﾞｼｯｸM-PRO" w:eastAsia="HG丸ｺﾞｼｯｸM-PRO" w:hAnsi="HG丸ｺﾞｼｯｸM-PRO" w:hint="eastAsia"/>
          <w:b/>
          <w:bCs/>
          <w:sz w:val="36"/>
          <w:szCs w:val="44"/>
        </w:rPr>
        <w:t>令和７年４月１日</w:t>
      </w:r>
    </w:p>
    <w:p w14:paraId="47B984E7" w14:textId="77777777" w:rsidR="00865B86" w:rsidRPr="00BF2320" w:rsidRDefault="00865B86" w:rsidP="00865B86">
      <w:pPr>
        <w:jc w:val="center"/>
        <w:rPr>
          <w:rFonts w:ascii="HG丸ｺﾞｼｯｸM-PRO" w:eastAsia="HG丸ｺﾞｼｯｸM-PRO" w:hAnsi="HG丸ｺﾞｼｯｸM-PRO"/>
          <w:b/>
          <w:bCs/>
          <w:sz w:val="36"/>
          <w:szCs w:val="44"/>
        </w:rPr>
      </w:pPr>
    </w:p>
    <w:p w14:paraId="332C7CFE" w14:textId="77777777" w:rsidR="00865B86" w:rsidRPr="004816AB" w:rsidRDefault="00865B86" w:rsidP="00865B86">
      <w:pPr>
        <w:jc w:val="center"/>
        <w:rPr>
          <w:rFonts w:ascii="HG丸ｺﾞｼｯｸM-PRO" w:eastAsia="HG丸ｺﾞｼｯｸM-PRO" w:hAnsi="HG丸ｺﾞｼｯｸM-PRO"/>
          <w:b/>
          <w:bCs/>
          <w:sz w:val="28"/>
          <w:szCs w:val="36"/>
        </w:rPr>
      </w:pPr>
      <w:r>
        <w:rPr>
          <w:noProof/>
        </w:rPr>
        <w:drawing>
          <wp:anchor distT="0" distB="0" distL="114300" distR="114300" simplePos="0" relativeHeight="251659264" behindDoc="1" locked="0" layoutInCell="1" allowOverlap="1" wp14:anchorId="4CC3E567" wp14:editId="1244850D">
            <wp:simplePos x="0" y="0"/>
            <wp:positionH relativeFrom="column">
              <wp:posOffset>1296504</wp:posOffset>
            </wp:positionH>
            <wp:positionV relativeFrom="paragraph">
              <wp:posOffset>200549</wp:posOffset>
            </wp:positionV>
            <wp:extent cx="2862607" cy="573490"/>
            <wp:effectExtent l="0" t="0" r="0" b="0"/>
            <wp:wrapTight wrapText="bothSides">
              <wp:wrapPolygon edited="0">
                <wp:start x="0" y="0"/>
                <wp:lineTo x="0" y="20811"/>
                <wp:lineTo x="21418" y="20811"/>
                <wp:lineTo x="21418" y="0"/>
                <wp:lineTo x="0" y="0"/>
              </wp:wrapPolygon>
            </wp:wrapTight>
            <wp:docPr id="9223442" name="図 1" descr="文字が書かれている&#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23442" name="図 1" descr="文字が書かれている&#10;&#10;AI によって生成されたコンテンツは間違っている可能性があります。"/>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62607" cy="573490"/>
                    </a:xfrm>
                    <a:prstGeom prst="rect">
                      <a:avLst/>
                    </a:prstGeom>
                    <a:noFill/>
                    <a:ln>
                      <a:noFill/>
                    </a:ln>
                  </pic:spPr>
                </pic:pic>
              </a:graphicData>
            </a:graphic>
          </wp:anchor>
        </w:drawing>
      </w:r>
    </w:p>
    <w:p w14:paraId="7B34ECA9" w14:textId="77777777" w:rsidR="00865B86" w:rsidRDefault="00865B86" w:rsidP="00F3735C">
      <w:pPr>
        <w:ind w:left="220" w:hangingChars="100" w:hanging="220"/>
        <w:rPr>
          <w:sz w:val="22"/>
        </w:rPr>
      </w:pPr>
    </w:p>
    <w:p w14:paraId="0D16BC4B" w14:textId="77777777" w:rsidR="00865B86" w:rsidRDefault="00865B86" w:rsidP="00F3735C">
      <w:pPr>
        <w:ind w:left="220" w:hangingChars="100" w:hanging="220"/>
        <w:rPr>
          <w:sz w:val="22"/>
        </w:rPr>
      </w:pPr>
    </w:p>
    <w:p w14:paraId="5406780B" w14:textId="77777777" w:rsidR="00865B86" w:rsidRDefault="00865B86" w:rsidP="00F3735C">
      <w:pPr>
        <w:ind w:left="220" w:hangingChars="100" w:hanging="220"/>
        <w:rPr>
          <w:sz w:val="22"/>
        </w:rPr>
      </w:pPr>
    </w:p>
    <w:p w14:paraId="5DB52163" w14:textId="77777777" w:rsidR="00865B86" w:rsidRDefault="00865B86" w:rsidP="00F3735C">
      <w:pPr>
        <w:ind w:left="220" w:hangingChars="100" w:hanging="220"/>
        <w:rPr>
          <w:sz w:val="22"/>
        </w:rPr>
      </w:pPr>
    </w:p>
    <w:p w14:paraId="7E6BAE1D" w14:textId="77777777" w:rsidR="00865B86" w:rsidRDefault="00865B86" w:rsidP="00F3735C">
      <w:pPr>
        <w:ind w:left="220" w:hangingChars="100" w:hanging="220"/>
        <w:rPr>
          <w:sz w:val="22"/>
        </w:rPr>
      </w:pPr>
    </w:p>
    <w:p w14:paraId="160F2B47" w14:textId="77777777" w:rsidR="00865B86" w:rsidRDefault="00865B86" w:rsidP="00F3735C">
      <w:pPr>
        <w:ind w:left="220" w:hangingChars="100" w:hanging="220"/>
        <w:rPr>
          <w:sz w:val="22"/>
        </w:rPr>
      </w:pPr>
    </w:p>
    <w:p w14:paraId="037CA2BC" w14:textId="77777777" w:rsidR="00865B86" w:rsidRDefault="00865B86" w:rsidP="00F3735C">
      <w:pPr>
        <w:ind w:left="220" w:hangingChars="100" w:hanging="220"/>
        <w:rPr>
          <w:sz w:val="22"/>
        </w:rPr>
      </w:pPr>
    </w:p>
    <w:p w14:paraId="4CCCDCC3" w14:textId="77777777" w:rsidR="002278B7" w:rsidRDefault="002278B7" w:rsidP="00A8571F">
      <w:pPr>
        <w:ind w:left="220" w:hangingChars="100" w:hanging="220"/>
        <w:jc w:val="center"/>
        <w:rPr>
          <w:sz w:val="22"/>
        </w:rPr>
        <w:sectPr w:rsidR="002278B7" w:rsidSect="002278B7">
          <w:pgSz w:w="11906" w:h="16838" w:code="9"/>
          <w:pgMar w:top="1418" w:right="1918" w:bottom="1418" w:left="1588" w:header="851" w:footer="624" w:gutter="0"/>
          <w:pgNumType w:start="1"/>
          <w:cols w:space="425"/>
          <w:docGrid w:type="linesAndChars" w:linePitch="360"/>
        </w:sectPr>
      </w:pPr>
    </w:p>
    <w:p w14:paraId="3C9BFECD" w14:textId="088F86D9" w:rsidR="00AA7AB6" w:rsidRDefault="00AA7AB6" w:rsidP="00A8571F">
      <w:pPr>
        <w:ind w:left="220" w:hangingChars="100" w:hanging="220"/>
        <w:jc w:val="center"/>
        <w:rPr>
          <w:sz w:val="22"/>
        </w:rPr>
      </w:pPr>
      <w:r>
        <w:rPr>
          <w:rFonts w:hint="eastAsia"/>
          <w:sz w:val="22"/>
        </w:rPr>
        <w:lastRenderedPageBreak/>
        <w:t>目</w:t>
      </w:r>
      <w:r w:rsidR="00A8571F">
        <w:rPr>
          <w:rFonts w:hint="eastAsia"/>
          <w:sz w:val="22"/>
        </w:rPr>
        <w:t xml:space="preserve">　</w:t>
      </w:r>
      <w:r>
        <w:rPr>
          <w:rFonts w:hint="eastAsia"/>
          <w:sz w:val="22"/>
        </w:rPr>
        <w:t>次</w:t>
      </w:r>
    </w:p>
    <w:p w14:paraId="6C1C8C8A" w14:textId="77777777" w:rsidR="00AA7AB6" w:rsidRDefault="00AA7AB6" w:rsidP="00F3735C">
      <w:pPr>
        <w:ind w:left="220" w:hangingChars="100" w:hanging="220"/>
        <w:rPr>
          <w:sz w:val="22"/>
        </w:rPr>
      </w:pPr>
    </w:p>
    <w:p w14:paraId="09E1EE27" w14:textId="33D81564" w:rsidR="00AA7AB6" w:rsidRPr="00E22971" w:rsidRDefault="00AA7AB6" w:rsidP="00E22971">
      <w:pPr>
        <w:tabs>
          <w:tab w:val="right" w:leader="middleDot" w:pos="8400"/>
        </w:tabs>
        <w:rPr>
          <w:rFonts w:asciiTheme="minorEastAsia" w:hAnsiTheme="minorEastAsia"/>
          <w:szCs w:val="21"/>
        </w:rPr>
      </w:pPr>
      <w:r w:rsidRPr="00E22971">
        <w:rPr>
          <w:rFonts w:asciiTheme="minorEastAsia" w:hAnsiTheme="minorEastAsia" w:hint="eastAsia"/>
          <w:szCs w:val="21"/>
        </w:rPr>
        <w:t>発電利用に供する木質バイオマスの証明に関する自主行動規範</w:t>
      </w:r>
      <w:r w:rsidR="00E22971">
        <w:rPr>
          <w:rFonts w:asciiTheme="minorEastAsia" w:hAnsiTheme="minorEastAsia"/>
          <w:szCs w:val="21"/>
        </w:rPr>
        <w:tab/>
      </w:r>
      <w:r w:rsidR="00E22971" w:rsidRPr="00E22971">
        <w:rPr>
          <w:rFonts w:asciiTheme="minorEastAsia" w:hAnsiTheme="minorEastAsia" w:hint="eastAsia"/>
          <w:szCs w:val="21"/>
        </w:rPr>
        <w:t>1</w:t>
      </w:r>
    </w:p>
    <w:p w14:paraId="6AA3C8F3" w14:textId="77777777" w:rsidR="00E22971" w:rsidRDefault="00E22971" w:rsidP="00E22971">
      <w:pPr>
        <w:tabs>
          <w:tab w:val="right" w:leader="middleDot" w:pos="8400"/>
        </w:tabs>
        <w:ind w:left="210" w:hangingChars="100" w:hanging="210"/>
        <w:jc w:val="left"/>
        <w:rPr>
          <w:rFonts w:asciiTheme="minorEastAsia" w:hAnsiTheme="minorEastAsia"/>
          <w:szCs w:val="21"/>
        </w:rPr>
      </w:pPr>
    </w:p>
    <w:p w14:paraId="5DF5EDC0" w14:textId="6E3B0E62" w:rsidR="00AA7AB6" w:rsidRPr="00E22971" w:rsidRDefault="00AA7AB6" w:rsidP="00E22971">
      <w:pPr>
        <w:tabs>
          <w:tab w:val="right" w:leader="middleDot" w:pos="8400"/>
        </w:tabs>
        <w:ind w:left="210" w:hangingChars="100" w:hanging="210"/>
        <w:jc w:val="left"/>
        <w:rPr>
          <w:rFonts w:asciiTheme="minorEastAsia" w:hAnsiTheme="minorEastAsia"/>
          <w:sz w:val="20"/>
          <w:szCs w:val="20"/>
        </w:rPr>
      </w:pPr>
      <w:r w:rsidRPr="00E22971">
        <w:rPr>
          <w:rFonts w:asciiTheme="minorEastAsia" w:hAnsiTheme="minorEastAsia" w:hint="eastAsia"/>
          <w:szCs w:val="21"/>
        </w:rPr>
        <w:t>発電利用に供する木質バイオマスの証明に係る事業者認定実施要領</w:t>
      </w:r>
      <w:r w:rsidR="00E22971">
        <w:rPr>
          <w:rFonts w:asciiTheme="minorEastAsia" w:hAnsiTheme="minorEastAsia"/>
          <w:szCs w:val="21"/>
        </w:rPr>
        <w:tab/>
      </w:r>
      <w:r w:rsidR="00E22971" w:rsidRPr="00E22971">
        <w:rPr>
          <w:rFonts w:asciiTheme="minorEastAsia" w:hAnsiTheme="minorEastAsia" w:hint="eastAsia"/>
          <w:szCs w:val="21"/>
        </w:rPr>
        <w:t>2</w:t>
      </w:r>
    </w:p>
    <w:p w14:paraId="2BB630E5" w14:textId="77777777" w:rsidR="00E22971" w:rsidRDefault="00E22971" w:rsidP="00E22971">
      <w:pPr>
        <w:tabs>
          <w:tab w:val="right" w:leader="middleDot" w:pos="8400"/>
        </w:tabs>
        <w:ind w:left="200" w:hangingChars="100" w:hanging="200"/>
        <w:rPr>
          <w:rFonts w:asciiTheme="minorEastAsia" w:hAnsiTheme="minorEastAsia"/>
          <w:sz w:val="20"/>
          <w:szCs w:val="20"/>
        </w:rPr>
      </w:pPr>
    </w:p>
    <w:p w14:paraId="03BB5226" w14:textId="2860FC27" w:rsidR="00AA7AB6" w:rsidRPr="00E22971" w:rsidRDefault="00AA7AB6" w:rsidP="00E22971">
      <w:pPr>
        <w:tabs>
          <w:tab w:val="right" w:leader="middleDot" w:pos="8400"/>
        </w:tabs>
        <w:ind w:left="200" w:hangingChars="100" w:hanging="200"/>
        <w:rPr>
          <w:rFonts w:asciiTheme="minorEastAsia" w:hAnsiTheme="minorEastAsia"/>
          <w:szCs w:val="21"/>
        </w:rPr>
      </w:pPr>
      <w:r w:rsidRPr="00E22971">
        <w:rPr>
          <w:rFonts w:asciiTheme="minorEastAsia" w:hAnsiTheme="minorEastAsia" w:hint="eastAsia"/>
          <w:sz w:val="20"/>
          <w:szCs w:val="20"/>
        </w:rPr>
        <w:t>別紙１</w:t>
      </w:r>
      <w:r w:rsidR="00A8571F" w:rsidRPr="00E22971">
        <w:rPr>
          <w:rFonts w:asciiTheme="minorEastAsia" w:hAnsiTheme="minorEastAsia" w:hint="eastAsia"/>
          <w:sz w:val="20"/>
          <w:szCs w:val="20"/>
        </w:rPr>
        <w:t xml:space="preserve">　</w:t>
      </w:r>
      <w:r w:rsidRPr="00E22971">
        <w:rPr>
          <w:rFonts w:asciiTheme="minorEastAsia" w:hAnsiTheme="minorEastAsia" w:hint="eastAsia"/>
          <w:szCs w:val="21"/>
        </w:rPr>
        <w:t>発電利用に供する木質バイオマスの証明に係る事業者認定申請書</w:t>
      </w:r>
      <w:r w:rsidR="00E22971">
        <w:rPr>
          <w:rFonts w:asciiTheme="minorEastAsia" w:hAnsiTheme="minorEastAsia"/>
          <w:szCs w:val="21"/>
        </w:rPr>
        <w:tab/>
      </w:r>
      <w:r w:rsidR="00E22971" w:rsidRPr="00E22971">
        <w:rPr>
          <w:rFonts w:asciiTheme="minorEastAsia" w:hAnsiTheme="minorEastAsia" w:hint="eastAsia"/>
          <w:szCs w:val="21"/>
        </w:rPr>
        <w:t>7</w:t>
      </w:r>
    </w:p>
    <w:p w14:paraId="1F0E5395" w14:textId="77777777" w:rsidR="00E22971" w:rsidRDefault="00E22971" w:rsidP="00E22971">
      <w:pPr>
        <w:tabs>
          <w:tab w:val="right" w:leader="middleDot" w:pos="8400"/>
        </w:tabs>
        <w:ind w:left="200" w:hangingChars="100" w:hanging="200"/>
        <w:jc w:val="left"/>
        <w:rPr>
          <w:rFonts w:asciiTheme="minorEastAsia" w:hAnsiTheme="minorEastAsia"/>
          <w:sz w:val="20"/>
          <w:szCs w:val="20"/>
        </w:rPr>
      </w:pPr>
    </w:p>
    <w:p w14:paraId="2C581638" w14:textId="077E9B09" w:rsidR="00AA7AB6" w:rsidRPr="00E22971" w:rsidRDefault="00AA7AB6" w:rsidP="00E22971">
      <w:pPr>
        <w:tabs>
          <w:tab w:val="right" w:leader="middleDot" w:pos="8400"/>
        </w:tabs>
        <w:ind w:left="200" w:hangingChars="100" w:hanging="200"/>
        <w:jc w:val="left"/>
        <w:rPr>
          <w:rFonts w:asciiTheme="minorEastAsia" w:hAnsiTheme="minorEastAsia"/>
          <w:szCs w:val="21"/>
        </w:rPr>
      </w:pPr>
      <w:r w:rsidRPr="00E22971">
        <w:rPr>
          <w:rFonts w:asciiTheme="minorEastAsia" w:hAnsiTheme="minorEastAsia" w:hint="eastAsia"/>
          <w:sz w:val="20"/>
          <w:szCs w:val="20"/>
        </w:rPr>
        <w:t>別紙２</w:t>
      </w:r>
      <w:r w:rsidR="00A8571F" w:rsidRPr="00E22971">
        <w:rPr>
          <w:rFonts w:asciiTheme="minorEastAsia" w:hAnsiTheme="minorEastAsia" w:hint="eastAsia"/>
          <w:sz w:val="20"/>
          <w:szCs w:val="20"/>
        </w:rPr>
        <w:t xml:space="preserve">　</w:t>
      </w:r>
      <w:r w:rsidRPr="00E22971">
        <w:rPr>
          <w:rFonts w:asciiTheme="minorEastAsia" w:hAnsiTheme="minorEastAsia" w:hint="eastAsia"/>
          <w:szCs w:val="21"/>
        </w:rPr>
        <w:t>発電利用に供する木質バイオマスの証明に係る事業者認定申請書（継続）</w:t>
      </w:r>
      <w:r w:rsidR="00E22971">
        <w:rPr>
          <w:rFonts w:asciiTheme="minorEastAsia" w:hAnsiTheme="minorEastAsia"/>
          <w:szCs w:val="21"/>
        </w:rPr>
        <w:tab/>
      </w:r>
      <w:r w:rsidR="00E22971" w:rsidRPr="00E22971">
        <w:rPr>
          <w:rFonts w:asciiTheme="minorEastAsia" w:hAnsiTheme="minorEastAsia" w:hint="eastAsia"/>
          <w:szCs w:val="21"/>
        </w:rPr>
        <w:t>8</w:t>
      </w:r>
    </w:p>
    <w:p w14:paraId="0C5C82C3" w14:textId="77777777" w:rsidR="00E22971" w:rsidRDefault="00E22971" w:rsidP="00E22971">
      <w:pPr>
        <w:tabs>
          <w:tab w:val="right" w:leader="middleDot" w:pos="8400"/>
        </w:tabs>
        <w:rPr>
          <w:rFonts w:asciiTheme="minorEastAsia" w:hAnsiTheme="minorEastAsia"/>
          <w:szCs w:val="21"/>
        </w:rPr>
      </w:pPr>
    </w:p>
    <w:p w14:paraId="5C248BB8" w14:textId="03A92E29" w:rsidR="00AA7AB6" w:rsidRPr="00E22971" w:rsidRDefault="00AA7AB6" w:rsidP="00E22971">
      <w:pPr>
        <w:tabs>
          <w:tab w:val="right" w:leader="middleDot" w:pos="8400"/>
        </w:tabs>
        <w:rPr>
          <w:rFonts w:asciiTheme="minorEastAsia" w:hAnsiTheme="minorEastAsia"/>
          <w:szCs w:val="21"/>
        </w:rPr>
      </w:pPr>
      <w:r w:rsidRPr="00E22971">
        <w:rPr>
          <w:rFonts w:asciiTheme="minorEastAsia" w:hAnsiTheme="minorEastAsia" w:hint="eastAsia"/>
          <w:szCs w:val="21"/>
        </w:rPr>
        <w:t>分別管理及び書類管理方針書</w:t>
      </w:r>
      <w:r w:rsidR="00E22971">
        <w:rPr>
          <w:rFonts w:asciiTheme="minorEastAsia" w:hAnsiTheme="minorEastAsia"/>
          <w:szCs w:val="21"/>
        </w:rPr>
        <w:tab/>
      </w:r>
      <w:r w:rsidR="00E22971" w:rsidRPr="00E22971">
        <w:rPr>
          <w:rFonts w:asciiTheme="minorEastAsia" w:hAnsiTheme="minorEastAsia" w:hint="eastAsia"/>
          <w:szCs w:val="21"/>
        </w:rPr>
        <w:t>9</w:t>
      </w:r>
    </w:p>
    <w:p w14:paraId="2EDB5B6A" w14:textId="77777777" w:rsidR="00E22971" w:rsidRDefault="00E22971" w:rsidP="00E22971">
      <w:pPr>
        <w:tabs>
          <w:tab w:val="right" w:leader="middleDot" w:pos="8400"/>
        </w:tabs>
        <w:jc w:val="left"/>
        <w:rPr>
          <w:rFonts w:asciiTheme="minorEastAsia" w:hAnsiTheme="minorEastAsia"/>
        </w:rPr>
      </w:pPr>
    </w:p>
    <w:p w14:paraId="03D1EBDC" w14:textId="5411183A" w:rsidR="00AA7AB6" w:rsidRPr="00E22971" w:rsidRDefault="00AA7AB6" w:rsidP="00E22971">
      <w:pPr>
        <w:tabs>
          <w:tab w:val="right" w:leader="middleDot" w:pos="8400"/>
        </w:tabs>
        <w:jc w:val="left"/>
        <w:rPr>
          <w:rFonts w:asciiTheme="minorEastAsia" w:hAnsiTheme="minorEastAsia"/>
          <w:sz w:val="24"/>
          <w:szCs w:val="24"/>
        </w:rPr>
      </w:pPr>
      <w:r w:rsidRPr="00E22971">
        <w:rPr>
          <w:rFonts w:asciiTheme="minorEastAsia" w:hAnsiTheme="minorEastAsia" w:hint="eastAsia"/>
        </w:rPr>
        <w:t>分別管理、</w:t>
      </w:r>
      <w:r w:rsidRPr="00E22971">
        <w:rPr>
          <w:rFonts w:asciiTheme="minorEastAsia" w:hAnsiTheme="minorEastAsia"/>
        </w:rPr>
        <w:t>GHG</w:t>
      </w:r>
      <w:r w:rsidRPr="00E22971">
        <w:rPr>
          <w:rFonts w:asciiTheme="minorEastAsia" w:hAnsiTheme="minorEastAsia" w:hint="eastAsia"/>
        </w:rPr>
        <w:t>関連情報管理等及び書類管理方針書</w:t>
      </w:r>
      <w:r w:rsidR="00E22971">
        <w:rPr>
          <w:rFonts w:asciiTheme="minorEastAsia" w:hAnsiTheme="minorEastAsia"/>
        </w:rPr>
        <w:tab/>
      </w:r>
      <w:r w:rsidR="00E22971" w:rsidRPr="00E22971">
        <w:rPr>
          <w:rFonts w:asciiTheme="minorEastAsia" w:hAnsiTheme="minorEastAsia" w:hint="eastAsia"/>
        </w:rPr>
        <w:t>11</w:t>
      </w:r>
    </w:p>
    <w:p w14:paraId="552A5D10" w14:textId="77777777" w:rsidR="00E22971" w:rsidRDefault="00E22971" w:rsidP="00E22971">
      <w:pPr>
        <w:tabs>
          <w:tab w:val="right" w:leader="middleDot" w:pos="8400"/>
        </w:tabs>
        <w:rPr>
          <w:rFonts w:asciiTheme="minorEastAsia" w:hAnsiTheme="minorEastAsia"/>
        </w:rPr>
      </w:pPr>
    </w:p>
    <w:p w14:paraId="7F5B075E" w14:textId="304EAC07" w:rsidR="00AA7AB6" w:rsidRPr="00E22971" w:rsidRDefault="00AA7AB6" w:rsidP="00E22971">
      <w:pPr>
        <w:tabs>
          <w:tab w:val="right" w:leader="middleDot" w:pos="8400"/>
        </w:tabs>
        <w:rPr>
          <w:rFonts w:asciiTheme="minorEastAsia" w:hAnsiTheme="minorEastAsia"/>
          <w:sz w:val="28"/>
          <w:szCs w:val="28"/>
        </w:rPr>
      </w:pPr>
      <w:r w:rsidRPr="00E22971">
        <w:rPr>
          <w:rFonts w:asciiTheme="minorEastAsia" w:hAnsiTheme="minorEastAsia" w:hint="eastAsia"/>
        </w:rPr>
        <w:t>別紙３</w:t>
      </w:r>
      <w:r w:rsidR="00A8571F" w:rsidRPr="00E22971">
        <w:rPr>
          <w:rFonts w:asciiTheme="minorEastAsia" w:hAnsiTheme="minorEastAsia" w:hint="eastAsia"/>
          <w:sz w:val="18"/>
          <w:szCs w:val="20"/>
        </w:rPr>
        <w:t xml:space="preserve">　</w:t>
      </w:r>
      <w:r w:rsidRPr="00E22971">
        <w:rPr>
          <w:rFonts w:asciiTheme="minorEastAsia" w:hAnsiTheme="minorEastAsia" w:hint="eastAsia"/>
          <w:szCs w:val="21"/>
        </w:rPr>
        <w:t>事業者認定書</w:t>
      </w:r>
      <w:r w:rsidR="00E22971">
        <w:rPr>
          <w:rFonts w:asciiTheme="minorEastAsia" w:hAnsiTheme="minorEastAsia"/>
          <w:szCs w:val="21"/>
        </w:rPr>
        <w:tab/>
      </w:r>
      <w:r w:rsidR="00E22971" w:rsidRPr="00E22971">
        <w:rPr>
          <w:rFonts w:asciiTheme="minorEastAsia" w:hAnsiTheme="minorEastAsia" w:hint="eastAsia"/>
          <w:szCs w:val="21"/>
        </w:rPr>
        <w:t>13</w:t>
      </w:r>
    </w:p>
    <w:p w14:paraId="3A54C795" w14:textId="77777777" w:rsidR="00E22971" w:rsidRDefault="00E22971" w:rsidP="00E22971">
      <w:pPr>
        <w:tabs>
          <w:tab w:val="right" w:leader="middleDot" w:pos="8400"/>
        </w:tabs>
        <w:ind w:left="1300" w:hangingChars="650" w:hanging="1300"/>
        <w:rPr>
          <w:rFonts w:asciiTheme="minorEastAsia" w:hAnsiTheme="minorEastAsia"/>
          <w:sz w:val="20"/>
          <w:szCs w:val="20"/>
        </w:rPr>
      </w:pPr>
    </w:p>
    <w:p w14:paraId="60B989D5" w14:textId="55410474" w:rsidR="00AA7AB6" w:rsidRPr="00E22971" w:rsidRDefault="00AA7AB6" w:rsidP="00E22971">
      <w:pPr>
        <w:tabs>
          <w:tab w:val="right" w:leader="middleDot" w:pos="8400"/>
        </w:tabs>
        <w:ind w:left="1300" w:hangingChars="650" w:hanging="1300"/>
        <w:rPr>
          <w:rFonts w:asciiTheme="minorEastAsia" w:hAnsiTheme="minorEastAsia"/>
          <w:sz w:val="20"/>
          <w:szCs w:val="20"/>
        </w:rPr>
      </w:pPr>
      <w:r w:rsidRPr="00E22971">
        <w:rPr>
          <w:rFonts w:asciiTheme="minorEastAsia" w:hAnsiTheme="minorEastAsia" w:hint="eastAsia"/>
          <w:sz w:val="20"/>
          <w:szCs w:val="20"/>
        </w:rPr>
        <w:t>別紙４―（１）</w:t>
      </w:r>
      <w:r w:rsidR="00A8571F" w:rsidRPr="00E22971">
        <w:rPr>
          <w:rFonts w:asciiTheme="minorEastAsia" w:hAnsiTheme="minorEastAsia" w:hint="eastAsia"/>
          <w:sz w:val="20"/>
          <w:szCs w:val="20"/>
        </w:rPr>
        <w:t xml:space="preserve">　</w:t>
      </w:r>
      <w:r w:rsidRPr="00E22971">
        <w:rPr>
          <w:rFonts w:asciiTheme="minorEastAsia" w:hAnsiTheme="minorEastAsia" w:hint="eastAsia"/>
          <w:sz w:val="20"/>
          <w:szCs w:val="20"/>
        </w:rPr>
        <w:t>流通・加工段階における間伐材等由来の木質バイオマスの証明書</w:t>
      </w:r>
      <w:r w:rsidR="00E22971">
        <w:rPr>
          <w:rFonts w:asciiTheme="minorEastAsia" w:hAnsiTheme="minorEastAsia"/>
          <w:sz w:val="20"/>
          <w:szCs w:val="20"/>
        </w:rPr>
        <w:tab/>
      </w:r>
      <w:r w:rsidR="00E22971" w:rsidRPr="00E22971">
        <w:rPr>
          <w:rFonts w:asciiTheme="minorEastAsia" w:hAnsiTheme="minorEastAsia" w:hint="eastAsia"/>
          <w:sz w:val="20"/>
          <w:szCs w:val="20"/>
        </w:rPr>
        <w:t>14</w:t>
      </w:r>
    </w:p>
    <w:p w14:paraId="0C285383" w14:textId="77777777" w:rsidR="00E22971" w:rsidRDefault="00E22971" w:rsidP="00E22971">
      <w:pPr>
        <w:tabs>
          <w:tab w:val="right" w:leader="middleDot" w:pos="8400"/>
        </w:tabs>
        <w:ind w:left="1300" w:hangingChars="650" w:hanging="1300"/>
        <w:rPr>
          <w:rFonts w:asciiTheme="minorEastAsia" w:hAnsiTheme="minorEastAsia"/>
          <w:sz w:val="20"/>
          <w:szCs w:val="20"/>
        </w:rPr>
      </w:pPr>
    </w:p>
    <w:p w14:paraId="574BFE0E" w14:textId="6179791E" w:rsidR="00AA7AB6" w:rsidRPr="00E22971" w:rsidRDefault="00AA7AB6" w:rsidP="00E22971">
      <w:pPr>
        <w:tabs>
          <w:tab w:val="right" w:leader="middleDot" w:pos="8400"/>
        </w:tabs>
        <w:ind w:left="1300" w:hangingChars="650" w:hanging="1300"/>
        <w:rPr>
          <w:rFonts w:asciiTheme="minorEastAsia" w:hAnsiTheme="minorEastAsia"/>
          <w:sz w:val="20"/>
          <w:szCs w:val="20"/>
        </w:rPr>
      </w:pPr>
      <w:r w:rsidRPr="00E22971">
        <w:rPr>
          <w:rFonts w:asciiTheme="minorEastAsia" w:hAnsiTheme="minorEastAsia" w:hint="eastAsia"/>
          <w:sz w:val="20"/>
          <w:szCs w:val="20"/>
        </w:rPr>
        <w:t>別紙４―（２）</w:t>
      </w:r>
      <w:r w:rsidR="00A8571F" w:rsidRPr="00E22971">
        <w:rPr>
          <w:rFonts w:asciiTheme="minorEastAsia" w:hAnsiTheme="minorEastAsia" w:hint="eastAsia"/>
          <w:sz w:val="20"/>
          <w:szCs w:val="20"/>
        </w:rPr>
        <w:t xml:space="preserve">　</w:t>
      </w:r>
      <w:r w:rsidRPr="00E22971">
        <w:rPr>
          <w:rFonts w:asciiTheme="minorEastAsia" w:hAnsiTheme="minorEastAsia" w:hint="eastAsia"/>
          <w:sz w:val="20"/>
          <w:szCs w:val="20"/>
        </w:rPr>
        <w:t>流通・加工段階における一般木質バイオマスの証明書</w:t>
      </w:r>
      <w:r w:rsidR="00E22971">
        <w:rPr>
          <w:rFonts w:asciiTheme="minorEastAsia" w:hAnsiTheme="minorEastAsia"/>
          <w:sz w:val="20"/>
          <w:szCs w:val="20"/>
        </w:rPr>
        <w:tab/>
      </w:r>
      <w:r w:rsidR="00E22971" w:rsidRPr="00E22971">
        <w:rPr>
          <w:rFonts w:asciiTheme="minorEastAsia" w:hAnsiTheme="minorEastAsia" w:hint="eastAsia"/>
          <w:sz w:val="20"/>
          <w:szCs w:val="20"/>
        </w:rPr>
        <w:t>16</w:t>
      </w:r>
    </w:p>
    <w:p w14:paraId="7F0EF8D9" w14:textId="77777777" w:rsidR="00E22971" w:rsidRDefault="00E22971" w:rsidP="00E22971">
      <w:pPr>
        <w:tabs>
          <w:tab w:val="right" w:leader="middleDot" w:pos="8400"/>
        </w:tabs>
        <w:rPr>
          <w:rFonts w:asciiTheme="minorEastAsia" w:hAnsiTheme="minorEastAsia"/>
          <w:sz w:val="20"/>
          <w:szCs w:val="20"/>
        </w:rPr>
      </w:pPr>
    </w:p>
    <w:p w14:paraId="751D44A0" w14:textId="02187361" w:rsidR="00A8571F" w:rsidRPr="00E22971" w:rsidRDefault="00A8571F" w:rsidP="00E22971">
      <w:pPr>
        <w:tabs>
          <w:tab w:val="right" w:leader="middleDot" w:pos="8400"/>
        </w:tabs>
        <w:rPr>
          <w:rFonts w:asciiTheme="minorEastAsia" w:hAnsiTheme="minorEastAsia"/>
        </w:rPr>
      </w:pPr>
      <w:r w:rsidRPr="00E22971">
        <w:rPr>
          <w:rFonts w:asciiTheme="minorEastAsia" w:hAnsiTheme="minorEastAsia" w:hint="eastAsia"/>
          <w:sz w:val="20"/>
          <w:szCs w:val="20"/>
        </w:rPr>
        <w:t xml:space="preserve">別紙５　</w:t>
      </w:r>
      <w:r w:rsidRPr="00E22971">
        <w:rPr>
          <w:rFonts w:asciiTheme="minorEastAsia" w:hAnsiTheme="minorEastAsia" w:hint="eastAsia"/>
        </w:rPr>
        <w:t>間伐材等由来の木質バイオマス又は一般木質バイオマスであることが証明された木材の取扱実績報告</w:t>
      </w:r>
      <w:r w:rsidR="00E22971">
        <w:rPr>
          <w:rFonts w:asciiTheme="minorEastAsia" w:hAnsiTheme="minorEastAsia"/>
        </w:rPr>
        <w:tab/>
      </w:r>
      <w:r w:rsidR="00E22971" w:rsidRPr="00E22971">
        <w:rPr>
          <w:rFonts w:asciiTheme="minorEastAsia" w:hAnsiTheme="minorEastAsia" w:hint="eastAsia"/>
        </w:rPr>
        <w:t>18</w:t>
      </w:r>
    </w:p>
    <w:p w14:paraId="1103AF6B" w14:textId="77777777" w:rsidR="00E22971" w:rsidRDefault="00E22971" w:rsidP="00E22971">
      <w:pPr>
        <w:tabs>
          <w:tab w:val="right" w:leader="middleDot" w:pos="8400"/>
        </w:tabs>
        <w:rPr>
          <w:rFonts w:asciiTheme="minorEastAsia" w:hAnsiTheme="minorEastAsia"/>
        </w:rPr>
      </w:pPr>
    </w:p>
    <w:p w14:paraId="5802D679" w14:textId="7C6D87E7" w:rsidR="00A8571F" w:rsidRPr="00E22971" w:rsidRDefault="00A8571F" w:rsidP="00E22971">
      <w:pPr>
        <w:tabs>
          <w:tab w:val="right" w:leader="middleDot" w:pos="8400"/>
        </w:tabs>
        <w:rPr>
          <w:rFonts w:asciiTheme="minorEastAsia" w:hAnsiTheme="minorEastAsia"/>
          <w:szCs w:val="21"/>
        </w:rPr>
      </w:pPr>
      <w:r w:rsidRPr="00E22971">
        <w:rPr>
          <w:rFonts w:asciiTheme="minorEastAsia" w:hAnsiTheme="minorEastAsia" w:hint="eastAsia"/>
        </w:rPr>
        <w:t xml:space="preserve">別紙６　</w:t>
      </w:r>
      <w:r w:rsidRPr="00E22971">
        <w:rPr>
          <w:rFonts w:asciiTheme="minorEastAsia" w:hAnsiTheme="minorEastAsia" w:hint="eastAsia"/>
          <w:szCs w:val="21"/>
        </w:rPr>
        <w:t>発電利用に供する木質バイオマスの証明に係る事業者の認定取消通知書</w:t>
      </w:r>
      <w:r w:rsidR="00E22971">
        <w:rPr>
          <w:rFonts w:asciiTheme="minorEastAsia" w:hAnsiTheme="minorEastAsia"/>
          <w:szCs w:val="21"/>
        </w:rPr>
        <w:tab/>
      </w:r>
      <w:r w:rsidR="00E22971" w:rsidRPr="00E22971">
        <w:rPr>
          <w:rFonts w:asciiTheme="minorEastAsia" w:hAnsiTheme="minorEastAsia" w:hint="eastAsia"/>
          <w:szCs w:val="21"/>
        </w:rPr>
        <w:t>21</w:t>
      </w:r>
    </w:p>
    <w:p w14:paraId="3C4C0E49" w14:textId="77777777" w:rsidR="002278B7" w:rsidRDefault="002278B7">
      <w:pPr>
        <w:widowControl/>
        <w:jc w:val="left"/>
        <w:rPr>
          <w:sz w:val="24"/>
          <w:szCs w:val="24"/>
        </w:rPr>
      </w:pPr>
      <w:r>
        <w:rPr>
          <w:sz w:val="24"/>
          <w:szCs w:val="24"/>
        </w:rPr>
        <w:br w:type="page"/>
      </w:r>
    </w:p>
    <w:p w14:paraId="38E2F27A" w14:textId="77777777" w:rsidR="00AA2EAA" w:rsidRDefault="00AA2EAA" w:rsidP="00AA2EAA">
      <w:pPr>
        <w:rPr>
          <w:sz w:val="24"/>
          <w:szCs w:val="24"/>
        </w:rPr>
        <w:sectPr w:rsidR="00AA2EAA" w:rsidSect="00AA2EAA">
          <w:footerReference w:type="default" r:id="rId9"/>
          <w:type w:val="continuous"/>
          <w:pgSz w:w="11906" w:h="16838" w:code="9"/>
          <w:pgMar w:top="1418" w:right="1917" w:bottom="1418" w:left="1588" w:header="851" w:footer="624" w:gutter="0"/>
          <w:pgNumType w:start="0"/>
          <w:cols w:space="425"/>
          <w:docGrid w:type="linesAndChars" w:linePitch="360"/>
        </w:sectPr>
      </w:pPr>
    </w:p>
    <w:p w14:paraId="6B92EBA3" w14:textId="07E4F818" w:rsidR="004578D7" w:rsidRPr="00E53F60" w:rsidRDefault="004578D7" w:rsidP="004578D7">
      <w:pPr>
        <w:ind w:firstLineChars="300" w:firstLine="720"/>
        <w:rPr>
          <w:sz w:val="24"/>
          <w:szCs w:val="24"/>
        </w:rPr>
      </w:pPr>
      <w:r w:rsidRPr="00E53F60">
        <w:rPr>
          <w:rFonts w:hint="eastAsia"/>
          <w:sz w:val="24"/>
          <w:szCs w:val="24"/>
        </w:rPr>
        <w:lastRenderedPageBreak/>
        <w:t>発電利用に供する木質バイオマスの証明に関する自主行動規範</w:t>
      </w:r>
    </w:p>
    <w:p w14:paraId="7E66C49F" w14:textId="77777777" w:rsidR="004578D7" w:rsidRPr="00E53F60" w:rsidRDefault="004578D7" w:rsidP="004578D7">
      <w:pPr>
        <w:rPr>
          <w:sz w:val="22"/>
        </w:rPr>
      </w:pPr>
    </w:p>
    <w:p w14:paraId="47920411" w14:textId="77777777" w:rsidR="004578D7" w:rsidRPr="00E53F60" w:rsidRDefault="004578D7" w:rsidP="004578D7">
      <w:pPr>
        <w:ind w:firstLineChars="2400" w:firstLine="5280"/>
        <w:rPr>
          <w:sz w:val="22"/>
        </w:rPr>
      </w:pPr>
      <w:r w:rsidRPr="00E53F60">
        <w:rPr>
          <w:rFonts w:hint="eastAsia"/>
          <w:sz w:val="22"/>
        </w:rPr>
        <w:t>日本集成材工業協同組合</w:t>
      </w:r>
    </w:p>
    <w:p w14:paraId="47B2E734" w14:textId="77777777" w:rsidR="004578D7" w:rsidRDefault="004578D7" w:rsidP="004578D7">
      <w:pPr>
        <w:ind w:firstLineChars="2400" w:firstLine="5280"/>
        <w:rPr>
          <w:sz w:val="22"/>
        </w:rPr>
      </w:pPr>
      <w:r w:rsidRPr="00E53F60">
        <w:rPr>
          <w:rFonts w:hint="eastAsia"/>
          <w:sz w:val="22"/>
        </w:rPr>
        <w:t>制定　平成</w:t>
      </w:r>
      <w:r>
        <w:rPr>
          <w:rFonts w:hint="eastAsia"/>
          <w:sz w:val="22"/>
        </w:rPr>
        <w:t>２４</w:t>
      </w:r>
      <w:r w:rsidRPr="00E53F60">
        <w:rPr>
          <w:rFonts w:hint="eastAsia"/>
          <w:sz w:val="22"/>
        </w:rPr>
        <w:t>年</w:t>
      </w:r>
      <w:r>
        <w:rPr>
          <w:rFonts w:hint="eastAsia"/>
          <w:sz w:val="22"/>
        </w:rPr>
        <w:t>１０</w:t>
      </w:r>
      <w:r w:rsidRPr="00E53F60">
        <w:rPr>
          <w:rFonts w:hint="eastAsia"/>
          <w:sz w:val="22"/>
        </w:rPr>
        <w:t>月</w:t>
      </w:r>
      <w:r>
        <w:rPr>
          <w:rFonts w:hint="eastAsia"/>
          <w:sz w:val="22"/>
        </w:rPr>
        <w:t>９</w:t>
      </w:r>
      <w:r w:rsidRPr="00E53F60">
        <w:rPr>
          <w:rFonts w:hint="eastAsia"/>
          <w:sz w:val="22"/>
        </w:rPr>
        <w:t>日</w:t>
      </w:r>
    </w:p>
    <w:p w14:paraId="355C865D" w14:textId="77777777" w:rsidR="004578D7" w:rsidRPr="00E53F60" w:rsidRDefault="004578D7" w:rsidP="004578D7">
      <w:pPr>
        <w:ind w:firstLineChars="2400" w:firstLine="5280"/>
        <w:rPr>
          <w:sz w:val="22"/>
        </w:rPr>
      </w:pPr>
      <w:r>
        <w:rPr>
          <w:rFonts w:hint="eastAsia"/>
          <w:sz w:val="22"/>
        </w:rPr>
        <w:t>改正　令和　７年　４月１日</w:t>
      </w:r>
    </w:p>
    <w:p w14:paraId="399B7AC6" w14:textId="77777777" w:rsidR="004578D7" w:rsidRPr="00E53F60" w:rsidRDefault="004578D7" w:rsidP="004578D7">
      <w:pPr>
        <w:rPr>
          <w:sz w:val="22"/>
        </w:rPr>
      </w:pPr>
    </w:p>
    <w:p w14:paraId="1CC1C15E" w14:textId="77777777" w:rsidR="004578D7" w:rsidRPr="00750B61" w:rsidRDefault="004578D7" w:rsidP="004578D7">
      <w:pPr>
        <w:rPr>
          <w:sz w:val="22"/>
        </w:rPr>
      </w:pPr>
      <w:r w:rsidRPr="00E53F60">
        <w:rPr>
          <w:rFonts w:hint="eastAsia"/>
          <w:sz w:val="22"/>
        </w:rPr>
        <w:t xml:space="preserve">　再生可能エネルギー電気の</w:t>
      </w:r>
      <w:r>
        <w:rPr>
          <w:rFonts w:hint="eastAsia"/>
          <w:sz w:val="22"/>
        </w:rPr>
        <w:t>利用の促進に</w:t>
      </w:r>
      <w:r w:rsidRPr="00E53F60">
        <w:rPr>
          <w:rFonts w:hint="eastAsia"/>
          <w:sz w:val="22"/>
        </w:rPr>
        <w:t>関する特別措置法（平成</w:t>
      </w:r>
      <w:r>
        <w:rPr>
          <w:rFonts w:hint="eastAsia"/>
          <w:sz w:val="22"/>
        </w:rPr>
        <w:t>23</w:t>
      </w:r>
      <w:r w:rsidRPr="00E53F60">
        <w:rPr>
          <w:rFonts w:hint="eastAsia"/>
          <w:sz w:val="22"/>
        </w:rPr>
        <w:t>年法律第</w:t>
      </w:r>
      <w:r>
        <w:rPr>
          <w:rFonts w:hint="eastAsia"/>
          <w:sz w:val="22"/>
        </w:rPr>
        <w:t>108</w:t>
      </w:r>
      <w:r w:rsidRPr="00E53F60">
        <w:rPr>
          <w:rFonts w:hint="eastAsia"/>
          <w:sz w:val="22"/>
        </w:rPr>
        <w:t>号</w:t>
      </w:r>
      <w:r>
        <w:rPr>
          <w:rFonts w:hint="eastAsia"/>
          <w:sz w:val="22"/>
        </w:rPr>
        <w:t>。</w:t>
      </w:r>
      <w:r w:rsidRPr="00750B61">
        <w:rPr>
          <w:rFonts w:hint="eastAsia"/>
          <w:sz w:val="22"/>
        </w:rPr>
        <w:t>以下「再エネ特措法」という。）に基づく平成</w:t>
      </w:r>
      <w:r w:rsidRPr="00750B61">
        <w:rPr>
          <w:rFonts w:hint="eastAsia"/>
          <w:sz w:val="22"/>
        </w:rPr>
        <w:t>29</w:t>
      </w:r>
      <w:r w:rsidRPr="00750B61">
        <w:rPr>
          <w:rFonts w:hint="eastAsia"/>
          <w:sz w:val="22"/>
        </w:rPr>
        <w:t>年</w:t>
      </w:r>
      <w:r w:rsidRPr="00750B61">
        <w:rPr>
          <w:rFonts w:hint="eastAsia"/>
          <w:sz w:val="22"/>
        </w:rPr>
        <w:t>3</w:t>
      </w:r>
      <w:r w:rsidRPr="00750B61">
        <w:rPr>
          <w:rFonts w:hint="eastAsia"/>
          <w:sz w:val="22"/>
        </w:rPr>
        <w:t>月</w:t>
      </w:r>
      <w:r w:rsidRPr="00750B61">
        <w:rPr>
          <w:rFonts w:hint="eastAsia"/>
          <w:sz w:val="22"/>
        </w:rPr>
        <w:t>14</w:t>
      </w:r>
      <w:r w:rsidRPr="00750B61">
        <w:rPr>
          <w:rFonts w:hint="eastAsia"/>
          <w:sz w:val="22"/>
        </w:rPr>
        <w:t>日経済産業省告示第</w:t>
      </w:r>
      <w:r w:rsidRPr="00750B61">
        <w:rPr>
          <w:sz w:val="22"/>
        </w:rPr>
        <w:t>35</w:t>
      </w:r>
      <w:r w:rsidRPr="00750B61">
        <w:rPr>
          <w:rFonts w:hint="eastAsia"/>
          <w:sz w:val="22"/>
        </w:rPr>
        <w:t>号（以下「告示」という。）第</w:t>
      </w:r>
      <w:r w:rsidRPr="00750B61">
        <w:rPr>
          <w:sz w:val="22"/>
        </w:rPr>
        <w:t>6</w:t>
      </w:r>
      <w:r w:rsidRPr="00750B61">
        <w:rPr>
          <w:rFonts w:hint="eastAsia"/>
          <w:sz w:val="22"/>
        </w:rPr>
        <w:t>条において、再生可能エネルギー発電設備の区分ごとの調達価格等が定められ、木質バイオマスについても、「森林における立木竹の伐採又は間伐により発生する未利用の木質バイオマス（輸入されたものを除く。」）（以下「間伐材等由来の木質バイオマス」という。）を電気に変換する設備、「木質バイオマス」（以下「一般木質バイオマス」という。）を電気に変換する設備、「建設資材廃棄物」を電気に変換する設備について、それぞれの区分ごとに調達価格等が定められているところである。</w:t>
      </w:r>
    </w:p>
    <w:p w14:paraId="5023F8E8" w14:textId="77777777" w:rsidR="004578D7" w:rsidRPr="00750B61" w:rsidRDefault="004578D7" w:rsidP="004578D7">
      <w:pPr>
        <w:rPr>
          <w:sz w:val="22"/>
        </w:rPr>
      </w:pPr>
      <w:r w:rsidRPr="00750B61">
        <w:rPr>
          <w:rFonts w:hint="eastAsia"/>
          <w:sz w:val="22"/>
        </w:rPr>
        <w:t xml:space="preserve">　この区分の下では、間伐材等由来の木質バイオマス、一般木質バイオマスについて適切な識別・証明が行わなければ、調達価格等が適正に適用されない事態も懸念される。また、木質バイオマスについては、間伐材等で未利用のものが大量に発生している一方で、既に相当部分が製材、合板、木質ボード、製紙用等に供されていることから、このような既存利用に影響を及ぼさないよう適切に配慮していく必要がある。</w:t>
      </w:r>
    </w:p>
    <w:p w14:paraId="0F10BA3F" w14:textId="77777777" w:rsidR="004578D7" w:rsidRPr="00750B61" w:rsidRDefault="004578D7" w:rsidP="004578D7">
      <w:pPr>
        <w:rPr>
          <w:sz w:val="22"/>
        </w:rPr>
      </w:pPr>
      <w:r w:rsidRPr="00750B61">
        <w:rPr>
          <w:rFonts w:hint="eastAsia"/>
          <w:sz w:val="22"/>
        </w:rPr>
        <w:t xml:space="preserve">　このようなことを踏まえ、日本集成材工業協同組合（以下「日集協」という。）は、再エネ特措法に基づく</w:t>
      </w:r>
      <w:r w:rsidRPr="00750B61">
        <w:rPr>
          <w:rFonts w:asciiTheme="minorEastAsia" w:hAnsiTheme="minorEastAsia"/>
          <w:sz w:val="22"/>
        </w:rPr>
        <w:t>FIT</w:t>
      </w:r>
      <w:r w:rsidRPr="00750B61">
        <w:rPr>
          <w:rFonts w:asciiTheme="minorEastAsia" w:hAnsiTheme="minorEastAsia" w:hint="eastAsia"/>
          <w:sz w:val="22"/>
        </w:rPr>
        <w:t>・</w:t>
      </w:r>
      <w:r w:rsidRPr="00750B61">
        <w:rPr>
          <w:rFonts w:asciiTheme="minorEastAsia" w:hAnsiTheme="minorEastAsia"/>
          <w:sz w:val="22"/>
        </w:rPr>
        <w:t>FIP</w:t>
      </w:r>
      <w:r w:rsidRPr="00750B61">
        <w:rPr>
          <w:rFonts w:hint="eastAsia"/>
          <w:sz w:val="22"/>
        </w:rPr>
        <w:t>制度に対する消費者の信頼を確保するとともに、発電の燃料としての間伐材等由来の木質バイオマスや一般木質バイオマスが、円滑に、かつ、秩序をもって供給されることに資するよう、発電燃料となる間伐材等由来の木質バイオマス、一般木質バイオマス及びこれらを原料とするチップ等の供給者が、その証明に取り組むに当たっての自主行動規範を制定し、ここに公表する。</w:t>
      </w:r>
    </w:p>
    <w:p w14:paraId="0FC5ADD3" w14:textId="77777777" w:rsidR="004578D7" w:rsidRPr="00750B61" w:rsidRDefault="004578D7" w:rsidP="004578D7">
      <w:pPr>
        <w:spacing w:line="374" w:lineRule="exact"/>
        <w:ind w:firstLineChars="100" w:firstLine="220"/>
        <w:rPr>
          <w:rFonts w:asciiTheme="minorEastAsia" w:hAnsiTheme="minorEastAsia"/>
          <w:sz w:val="22"/>
          <w:szCs w:val="24"/>
        </w:rPr>
      </w:pPr>
      <w:r w:rsidRPr="00750B61">
        <w:rPr>
          <w:rFonts w:asciiTheme="minorEastAsia" w:hAnsiTheme="minorEastAsia" w:hint="eastAsia"/>
          <w:sz w:val="22"/>
          <w:szCs w:val="24"/>
        </w:rPr>
        <w:t>また、令和４年度以降の</w:t>
      </w:r>
      <w:r w:rsidRPr="00750B61">
        <w:rPr>
          <w:rFonts w:asciiTheme="minorEastAsia" w:hAnsiTheme="minorEastAsia"/>
          <w:sz w:val="22"/>
          <w:szCs w:val="24"/>
        </w:rPr>
        <w:t>FIT</w:t>
      </w:r>
      <w:r w:rsidRPr="00750B61">
        <w:rPr>
          <w:rFonts w:asciiTheme="minorEastAsia" w:hAnsiTheme="minorEastAsia" w:hint="eastAsia"/>
          <w:sz w:val="22"/>
          <w:szCs w:val="24"/>
        </w:rPr>
        <w:t>・</w:t>
      </w:r>
      <w:r w:rsidRPr="00750B61">
        <w:rPr>
          <w:rFonts w:asciiTheme="minorEastAsia" w:hAnsiTheme="minorEastAsia"/>
          <w:sz w:val="22"/>
          <w:szCs w:val="24"/>
        </w:rPr>
        <w:t>FIP</w:t>
      </w:r>
      <w:r w:rsidRPr="00750B61">
        <w:rPr>
          <w:rFonts w:asciiTheme="minorEastAsia" w:hAnsiTheme="minorEastAsia" w:hint="eastAsia"/>
          <w:sz w:val="22"/>
          <w:szCs w:val="24"/>
        </w:rPr>
        <w:t>認定案件（</w:t>
      </w:r>
      <w:r w:rsidRPr="00750B61">
        <w:rPr>
          <w:rFonts w:asciiTheme="minorEastAsia" w:hAnsiTheme="minorEastAsia"/>
          <w:sz w:val="22"/>
          <w:szCs w:val="24"/>
        </w:rPr>
        <w:t>1,000kW</w:t>
      </w:r>
      <w:r w:rsidRPr="00750B61">
        <w:rPr>
          <w:rFonts w:asciiTheme="minorEastAsia" w:hAnsiTheme="minorEastAsia" w:hint="eastAsia"/>
          <w:sz w:val="22"/>
          <w:szCs w:val="24"/>
        </w:rPr>
        <w:t>以上）については、ライフサイクル</w:t>
      </w:r>
      <w:r w:rsidRPr="00750B61">
        <w:rPr>
          <w:rFonts w:asciiTheme="minorEastAsia" w:hAnsiTheme="minorEastAsia"/>
          <w:sz w:val="22"/>
          <w:szCs w:val="24"/>
        </w:rPr>
        <w:t>GHG</w:t>
      </w:r>
      <w:r w:rsidRPr="00750B61">
        <w:rPr>
          <w:rFonts w:asciiTheme="minorEastAsia" w:hAnsiTheme="minorEastAsia" w:hint="eastAsia"/>
          <w:sz w:val="22"/>
          <w:szCs w:val="24"/>
        </w:rPr>
        <w:t>の基準が適用されるところ、発電事業者による</w:t>
      </w:r>
      <w:r w:rsidRPr="00750B61">
        <w:rPr>
          <w:rFonts w:asciiTheme="minorEastAsia" w:hAnsiTheme="minorEastAsia"/>
          <w:sz w:val="22"/>
          <w:szCs w:val="24"/>
        </w:rPr>
        <w:t>GHG</w:t>
      </w:r>
      <w:r w:rsidRPr="00750B61">
        <w:rPr>
          <w:rFonts w:asciiTheme="minorEastAsia" w:hAnsiTheme="minorEastAsia" w:hint="eastAsia"/>
          <w:sz w:val="22"/>
          <w:szCs w:val="24"/>
        </w:rPr>
        <w:t>の算定に必要な情報が適切に収集・管理・伝達されるよう、国内で発生する木質バイオマスの供給者が取り組むべき事項についても併せて定めるものとする。</w:t>
      </w:r>
    </w:p>
    <w:p w14:paraId="2DAA2E34" w14:textId="77777777" w:rsidR="004578D7" w:rsidRPr="00750B61" w:rsidRDefault="004578D7" w:rsidP="004578D7">
      <w:pPr>
        <w:rPr>
          <w:sz w:val="22"/>
        </w:rPr>
      </w:pPr>
      <w:r w:rsidRPr="00750B61">
        <w:rPr>
          <w:rFonts w:asciiTheme="minorEastAsia" w:hAnsiTheme="minorEastAsia" w:hint="eastAsia"/>
          <w:sz w:val="22"/>
          <w:szCs w:val="24"/>
        </w:rPr>
        <w:t xml:space="preserve">　</w:t>
      </w:r>
    </w:p>
    <w:p w14:paraId="74BB3D5B" w14:textId="77777777" w:rsidR="004578D7" w:rsidRPr="00750B61" w:rsidRDefault="004578D7" w:rsidP="004578D7">
      <w:pPr>
        <w:ind w:left="220" w:hangingChars="100" w:hanging="220"/>
        <w:rPr>
          <w:sz w:val="22"/>
        </w:rPr>
      </w:pPr>
      <w:r w:rsidRPr="00750B61">
        <w:rPr>
          <w:rFonts w:hint="eastAsia"/>
          <w:sz w:val="22"/>
        </w:rPr>
        <w:t>（間伐材等由来の木質バイオマス及び一般木質バイオマスの証明のための事業者の認定）</w:t>
      </w:r>
    </w:p>
    <w:p w14:paraId="4E2DBC4D" w14:textId="77777777" w:rsidR="004578D7" w:rsidRPr="00750B61" w:rsidRDefault="004578D7" w:rsidP="004578D7">
      <w:pPr>
        <w:ind w:leftChars="-100" w:left="10" w:hangingChars="100" w:hanging="220"/>
        <w:jc w:val="left"/>
        <w:rPr>
          <w:sz w:val="22"/>
        </w:rPr>
      </w:pPr>
      <w:r w:rsidRPr="00750B61">
        <w:rPr>
          <w:rFonts w:hint="eastAsia"/>
          <w:sz w:val="22"/>
        </w:rPr>
        <w:t xml:space="preserve">　　林野庁が策定、公表した「</w:t>
      </w:r>
      <w:r w:rsidRPr="00750B61">
        <w:rPr>
          <w:rFonts w:ascii="ＭＳ ゴシック" w:hint="eastAsia"/>
          <w:sz w:val="22"/>
        </w:rPr>
        <w:t>発電利用に供する木質バイオマスの証明のためのガイドライン</w:t>
      </w:r>
      <w:r w:rsidRPr="00750B61">
        <w:rPr>
          <w:rFonts w:hint="eastAsia"/>
          <w:sz w:val="22"/>
        </w:rPr>
        <w:t>」に示された森林・林業・木材産業関係団体等の認定を得て行う証明方法（団体認定方式）に関連して、「発電利用に供する木質バイオマスの証明に係る事業者認定実施要領」を別途定め、日集協の会員事業者の認定を行い、間伐材等由来の木質バイオマス及び一般木質バイオマスであることが証明された、発電利用に供される木質バ</w:t>
      </w:r>
      <w:r w:rsidRPr="00750B61">
        <w:rPr>
          <w:rFonts w:hint="eastAsia"/>
          <w:sz w:val="22"/>
        </w:rPr>
        <w:lastRenderedPageBreak/>
        <w:t>イオマスの供給に努めるものとする。</w:t>
      </w:r>
    </w:p>
    <w:p w14:paraId="4B9DB3B5" w14:textId="77777777" w:rsidR="004578D7" w:rsidRPr="00750B61" w:rsidRDefault="004578D7" w:rsidP="004578D7">
      <w:pPr>
        <w:ind w:firstLineChars="100" w:firstLine="220"/>
        <w:rPr>
          <w:rFonts w:ascii="ＭＳ ゴシック"/>
          <w:sz w:val="22"/>
        </w:rPr>
      </w:pPr>
      <w:r w:rsidRPr="00750B61">
        <w:rPr>
          <w:rFonts w:ascii="ＭＳ ゴシック" w:hint="eastAsia"/>
          <w:sz w:val="22"/>
        </w:rPr>
        <w:t>また、国内木質バイオマスを使用した発電案件のライフサイクル</w:t>
      </w:r>
      <w:r w:rsidRPr="00750B61">
        <w:rPr>
          <w:rFonts w:asciiTheme="minorEastAsia" w:hAnsiTheme="minorEastAsia"/>
          <w:sz w:val="22"/>
        </w:rPr>
        <w:t>GHG</w:t>
      </w:r>
      <w:r w:rsidRPr="00750B61">
        <w:rPr>
          <w:rFonts w:ascii="ＭＳ ゴシック" w:hint="eastAsia"/>
          <w:sz w:val="22"/>
        </w:rPr>
        <w:t>の算定に必要な情報の収集・管理・伝達の取組についても、会員事業者の申請に基づき認定を行うものとする。</w:t>
      </w:r>
    </w:p>
    <w:p w14:paraId="7C040982" w14:textId="77777777" w:rsidR="004578D7" w:rsidRPr="00750B61" w:rsidRDefault="004578D7" w:rsidP="004578D7">
      <w:pPr>
        <w:rPr>
          <w:sz w:val="22"/>
        </w:rPr>
      </w:pPr>
    </w:p>
    <w:p w14:paraId="41EDA980" w14:textId="77777777" w:rsidR="004578D7" w:rsidRPr="00750B61" w:rsidRDefault="004578D7" w:rsidP="004578D7">
      <w:pPr>
        <w:rPr>
          <w:sz w:val="22"/>
        </w:rPr>
      </w:pPr>
      <w:r w:rsidRPr="00750B61">
        <w:rPr>
          <w:rFonts w:hint="eastAsia"/>
          <w:sz w:val="22"/>
        </w:rPr>
        <w:t>（情報の公開）</w:t>
      </w:r>
    </w:p>
    <w:p w14:paraId="558C7548" w14:textId="77777777" w:rsidR="004578D7" w:rsidRPr="00750B61" w:rsidRDefault="004578D7" w:rsidP="004578D7">
      <w:pPr>
        <w:rPr>
          <w:sz w:val="22"/>
        </w:rPr>
      </w:pPr>
      <w:r w:rsidRPr="00750B61">
        <w:rPr>
          <w:rFonts w:hint="eastAsia"/>
          <w:sz w:val="22"/>
        </w:rPr>
        <w:t xml:space="preserve">　日集協は、本行動規範に基づく取組状況の概要を公表するものとする。</w:t>
      </w:r>
    </w:p>
    <w:p w14:paraId="087C2693" w14:textId="77777777" w:rsidR="004578D7" w:rsidRPr="00750B61" w:rsidRDefault="004578D7" w:rsidP="004578D7">
      <w:pPr>
        <w:rPr>
          <w:sz w:val="22"/>
        </w:rPr>
      </w:pPr>
    </w:p>
    <w:p w14:paraId="1DE07998" w14:textId="77777777" w:rsidR="004578D7" w:rsidRPr="00750B61" w:rsidRDefault="004578D7" w:rsidP="004578D7">
      <w:pPr>
        <w:rPr>
          <w:sz w:val="22"/>
        </w:rPr>
      </w:pPr>
      <w:r w:rsidRPr="00750B61">
        <w:rPr>
          <w:rFonts w:hint="eastAsia"/>
          <w:sz w:val="22"/>
        </w:rPr>
        <w:t>（既存利用に配慮した木質バイオマスの発電利用の促進）</w:t>
      </w:r>
    </w:p>
    <w:p w14:paraId="47A58BCB" w14:textId="77777777" w:rsidR="004578D7" w:rsidRDefault="004578D7" w:rsidP="004578D7">
      <w:pPr>
        <w:ind w:firstLineChars="100" w:firstLine="220"/>
        <w:rPr>
          <w:sz w:val="24"/>
          <w:szCs w:val="24"/>
        </w:rPr>
      </w:pPr>
      <w:r w:rsidRPr="00750B61">
        <w:rPr>
          <w:rFonts w:hint="eastAsia"/>
          <w:sz w:val="22"/>
        </w:rPr>
        <w:t>日集協は、発電利用に供される木質バイオマスの利用に当たっては、既存利用に影響を及ぼさないよう適切に配慮しながら、これを推進することに努めるものとする。</w:t>
      </w:r>
    </w:p>
    <w:p w14:paraId="34F0C0D7" w14:textId="77777777" w:rsidR="004578D7" w:rsidRDefault="004578D7" w:rsidP="004578D7">
      <w:pPr>
        <w:ind w:leftChars="100" w:left="210" w:firstLineChars="700" w:firstLine="1470"/>
      </w:pPr>
      <w:r>
        <w:rPr>
          <w:rFonts w:hint="eastAsia"/>
        </w:rPr>
        <w:t xml:space="preserve">　　</w:t>
      </w:r>
    </w:p>
    <w:p w14:paraId="7ADFB443" w14:textId="77777777" w:rsidR="004578D7" w:rsidRDefault="004578D7">
      <w:pPr>
        <w:widowControl/>
        <w:jc w:val="left"/>
        <w:rPr>
          <w:sz w:val="22"/>
        </w:rPr>
      </w:pPr>
      <w:r>
        <w:rPr>
          <w:sz w:val="22"/>
        </w:rPr>
        <w:br w:type="page"/>
      </w:r>
    </w:p>
    <w:p w14:paraId="28B5F522" w14:textId="77777777" w:rsidR="00BF2320" w:rsidRPr="008A08C7" w:rsidRDefault="00BF2320" w:rsidP="00BF2320">
      <w:pPr>
        <w:ind w:firstLineChars="300" w:firstLine="720"/>
        <w:rPr>
          <w:sz w:val="24"/>
          <w:szCs w:val="24"/>
        </w:rPr>
      </w:pPr>
      <w:r w:rsidRPr="008A08C7">
        <w:rPr>
          <w:rFonts w:hint="eastAsia"/>
          <w:sz w:val="24"/>
          <w:szCs w:val="24"/>
        </w:rPr>
        <w:lastRenderedPageBreak/>
        <w:t>発電利用に供する木質バイオマスの証明に係る事業者認定実施要領</w:t>
      </w:r>
    </w:p>
    <w:p w14:paraId="6789E5B4" w14:textId="77777777" w:rsidR="00BF2320" w:rsidRPr="008A08C7" w:rsidRDefault="00BF2320" w:rsidP="00BF2320">
      <w:pPr>
        <w:rPr>
          <w:sz w:val="24"/>
          <w:szCs w:val="24"/>
        </w:rPr>
      </w:pPr>
    </w:p>
    <w:p w14:paraId="303E07C1" w14:textId="77777777" w:rsidR="00BF2320" w:rsidRPr="008A08C7" w:rsidRDefault="00BF2320" w:rsidP="00BF2320">
      <w:pPr>
        <w:ind w:firstLineChars="2400" w:firstLine="5280"/>
        <w:rPr>
          <w:sz w:val="22"/>
        </w:rPr>
      </w:pPr>
      <w:r w:rsidRPr="008A08C7">
        <w:rPr>
          <w:rFonts w:hint="eastAsia"/>
          <w:sz w:val="22"/>
        </w:rPr>
        <w:t>日本集成材工業協同組合</w:t>
      </w:r>
    </w:p>
    <w:p w14:paraId="56BC3707" w14:textId="77777777" w:rsidR="00BF2320" w:rsidRPr="008A08C7" w:rsidRDefault="00BF2320" w:rsidP="00BF2320">
      <w:pPr>
        <w:ind w:firstLineChars="2400" w:firstLine="5280"/>
        <w:rPr>
          <w:sz w:val="22"/>
        </w:rPr>
      </w:pPr>
      <w:r w:rsidRPr="008A08C7">
        <w:rPr>
          <w:rFonts w:hint="eastAsia"/>
          <w:sz w:val="22"/>
        </w:rPr>
        <w:t>制定　平成２４年１０月９日</w:t>
      </w:r>
    </w:p>
    <w:p w14:paraId="0D97DF10" w14:textId="77777777" w:rsidR="00BF2320" w:rsidRPr="008A08C7" w:rsidRDefault="00BF2320" w:rsidP="00BF2320">
      <w:pPr>
        <w:ind w:firstLineChars="2400" w:firstLine="5280"/>
        <w:rPr>
          <w:sz w:val="22"/>
        </w:rPr>
      </w:pPr>
      <w:r w:rsidRPr="008A08C7">
        <w:rPr>
          <w:rFonts w:hint="eastAsia"/>
          <w:sz w:val="22"/>
        </w:rPr>
        <w:t>改正　令和　７年　４月１日</w:t>
      </w:r>
    </w:p>
    <w:p w14:paraId="16552249" w14:textId="77777777" w:rsidR="00BF2320" w:rsidRPr="008A08C7" w:rsidRDefault="00BF2320" w:rsidP="00BF2320">
      <w:pPr>
        <w:rPr>
          <w:sz w:val="22"/>
        </w:rPr>
      </w:pPr>
    </w:p>
    <w:p w14:paraId="5B110A35" w14:textId="77777777" w:rsidR="00BF2320" w:rsidRPr="008A08C7" w:rsidRDefault="00BF2320" w:rsidP="00BF2320">
      <w:pPr>
        <w:rPr>
          <w:sz w:val="22"/>
        </w:rPr>
      </w:pPr>
      <w:r w:rsidRPr="008A08C7">
        <w:rPr>
          <w:rFonts w:hint="eastAsia"/>
          <w:sz w:val="22"/>
        </w:rPr>
        <w:t>第１　目的</w:t>
      </w:r>
    </w:p>
    <w:p w14:paraId="37C17C3B" w14:textId="77777777" w:rsidR="00BF2320" w:rsidRPr="008A08C7" w:rsidRDefault="00BF2320" w:rsidP="00BF2320">
      <w:pPr>
        <w:ind w:firstLineChars="100" w:firstLine="220"/>
        <w:rPr>
          <w:sz w:val="22"/>
        </w:rPr>
      </w:pPr>
      <w:r w:rsidRPr="008A08C7">
        <w:rPr>
          <w:rFonts w:hint="eastAsia"/>
          <w:sz w:val="22"/>
        </w:rPr>
        <w:t>本実施要領は、日本集成材工業協同組合（以下「日集協」という。）が平成２４年１０月９日に制定、公表した「発電利用に供する木質バイオマスの証明に関する自主行動規範」（以下「行動規範」という。）に規定する「発電利用に供する木質バイオマスの証明に係る事業者認定実施要領」の内容を定めるものである。</w:t>
      </w:r>
    </w:p>
    <w:p w14:paraId="14C7A945" w14:textId="77777777" w:rsidR="00BF2320" w:rsidRPr="008A08C7" w:rsidRDefault="00BF2320" w:rsidP="00BF2320">
      <w:pPr>
        <w:rPr>
          <w:sz w:val="22"/>
        </w:rPr>
      </w:pPr>
    </w:p>
    <w:p w14:paraId="4AB57AA2" w14:textId="77777777" w:rsidR="00BF2320" w:rsidRPr="008A08C7" w:rsidRDefault="00BF2320" w:rsidP="00BF2320">
      <w:pPr>
        <w:rPr>
          <w:sz w:val="22"/>
        </w:rPr>
      </w:pPr>
      <w:r w:rsidRPr="008A08C7">
        <w:rPr>
          <w:rFonts w:hint="eastAsia"/>
          <w:sz w:val="22"/>
        </w:rPr>
        <w:t>第２　本実施要領に基づく認定の対象</w:t>
      </w:r>
    </w:p>
    <w:p w14:paraId="2F2E6607" w14:textId="77777777" w:rsidR="00BF2320" w:rsidRPr="008A08C7" w:rsidRDefault="00BF2320" w:rsidP="00BF2320">
      <w:pPr>
        <w:ind w:left="220" w:hangingChars="100" w:hanging="220"/>
        <w:rPr>
          <w:sz w:val="22"/>
        </w:rPr>
      </w:pPr>
      <w:r w:rsidRPr="008A08C7">
        <w:rPr>
          <w:rFonts w:hint="eastAsia"/>
          <w:sz w:val="22"/>
        </w:rPr>
        <w:t>１　林野庁が平成２４年６月１８日に公表した「発電利用に供する木質バイオマスの証明のためのガイドライン」（以下「ガイドライン」という。）に示された、森林・林業・木材産業関係団体等の認定を得て事業者が行う証明方法により、発電利用に供する木質バイオマスの証明を行おうする事業者は、本実施要領に基づく認定（以下「認定」という。）を受けなければならない。</w:t>
      </w:r>
    </w:p>
    <w:p w14:paraId="220CF7D5" w14:textId="77777777" w:rsidR="00BF2320" w:rsidRPr="008A08C7" w:rsidRDefault="00BF2320" w:rsidP="00BF2320">
      <w:pPr>
        <w:ind w:leftChars="100" w:left="210" w:firstLineChars="100" w:firstLine="220"/>
        <w:rPr>
          <w:sz w:val="22"/>
        </w:rPr>
      </w:pPr>
      <w:r w:rsidRPr="008A08C7">
        <w:rPr>
          <w:rFonts w:hint="eastAsia"/>
          <w:sz w:val="22"/>
        </w:rPr>
        <w:t>また、国内木質バイオマスに係るライフサイクル</w:t>
      </w:r>
      <w:r w:rsidRPr="008A08C7">
        <w:rPr>
          <w:rFonts w:asciiTheme="minorEastAsia" w:hAnsiTheme="minorEastAsia"/>
          <w:sz w:val="22"/>
        </w:rPr>
        <w:t>GHG</w:t>
      </w:r>
      <w:r w:rsidRPr="008A08C7">
        <w:rPr>
          <w:rFonts w:hint="eastAsia"/>
          <w:sz w:val="22"/>
        </w:rPr>
        <w:t>算定に必要な情報（以下「</w:t>
      </w:r>
      <w:r w:rsidRPr="008A08C7">
        <w:rPr>
          <w:rFonts w:asciiTheme="minorEastAsia" w:hAnsiTheme="minorEastAsia"/>
          <w:sz w:val="22"/>
        </w:rPr>
        <w:t>GHG</w:t>
      </w:r>
      <w:r w:rsidRPr="008A08C7">
        <w:rPr>
          <w:rFonts w:hint="eastAsia"/>
          <w:sz w:val="22"/>
        </w:rPr>
        <w:t>関連情報」という。）の収集・管理・伝達を行う事業者については、ガイドラインに基づく</w:t>
      </w:r>
      <w:r w:rsidRPr="008A08C7">
        <w:rPr>
          <w:rFonts w:asciiTheme="minorEastAsia" w:hAnsiTheme="minorEastAsia"/>
          <w:sz w:val="22"/>
        </w:rPr>
        <w:t>GHG</w:t>
      </w:r>
      <w:r w:rsidRPr="008A08C7">
        <w:rPr>
          <w:rFonts w:hint="eastAsia"/>
          <w:sz w:val="22"/>
        </w:rPr>
        <w:t>関連情報の収集・管理・伝達に係る認定を受けなければならない。</w:t>
      </w:r>
    </w:p>
    <w:p w14:paraId="668C5F53" w14:textId="77777777" w:rsidR="00BF2320" w:rsidRPr="008A08C7" w:rsidRDefault="00BF2320" w:rsidP="00BF2320">
      <w:pPr>
        <w:ind w:left="220" w:hangingChars="100" w:hanging="220"/>
        <w:rPr>
          <w:sz w:val="22"/>
        </w:rPr>
      </w:pPr>
      <w:r w:rsidRPr="008A08C7">
        <w:rPr>
          <w:rFonts w:hint="eastAsia"/>
          <w:sz w:val="22"/>
        </w:rPr>
        <w:t>２　認定は、日集協の会員を対象する。</w:t>
      </w:r>
    </w:p>
    <w:p w14:paraId="3231CECA" w14:textId="77777777" w:rsidR="00BF2320" w:rsidRPr="008A08C7" w:rsidRDefault="00BF2320" w:rsidP="00BF2320">
      <w:pPr>
        <w:ind w:left="220" w:hangingChars="100" w:hanging="220"/>
        <w:rPr>
          <w:sz w:val="22"/>
        </w:rPr>
      </w:pPr>
    </w:p>
    <w:p w14:paraId="3BD6FAD8" w14:textId="77777777" w:rsidR="00BF2320" w:rsidRPr="008A08C7" w:rsidRDefault="00BF2320" w:rsidP="00BF2320">
      <w:pPr>
        <w:rPr>
          <w:sz w:val="22"/>
        </w:rPr>
      </w:pPr>
      <w:r w:rsidRPr="008A08C7">
        <w:rPr>
          <w:rFonts w:hint="eastAsia"/>
          <w:sz w:val="22"/>
        </w:rPr>
        <w:t>第３　発電利用に供する木質バイオマスの証明に係る事業者認定申請書の提出</w:t>
      </w:r>
    </w:p>
    <w:p w14:paraId="4161F3AE" w14:textId="77777777" w:rsidR="00BF2320" w:rsidRPr="008A08C7" w:rsidRDefault="00BF2320" w:rsidP="00BF2320">
      <w:pPr>
        <w:ind w:left="220" w:hangingChars="100" w:hanging="220"/>
        <w:rPr>
          <w:sz w:val="22"/>
        </w:rPr>
      </w:pPr>
      <w:r w:rsidRPr="008A08C7">
        <w:rPr>
          <w:rFonts w:hint="eastAsia"/>
          <w:sz w:val="22"/>
        </w:rPr>
        <w:t xml:space="preserve">　　認定を受けようとする事業者は、別紙１で定める「発電利用に供する木質バイオマスの証明に係る事業者認定申請書」を日集協に提出しなければならない。</w:t>
      </w:r>
    </w:p>
    <w:p w14:paraId="65CE316D" w14:textId="77777777" w:rsidR="00BF2320" w:rsidRPr="008A08C7" w:rsidRDefault="00BF2320" w:rsidP="00BF2320">
      <w:pPr>
        <w:rPr>
          <w:sz w:val="22"/>
        </w:rPr>
      </w:pPr>
    </w:p>
    <w:p w14:paraId="324B0CEC" w14:textId="77777777" w:rsidR="00BF2320" w:rsidRPr="008A08C7" w:rsidRDefault="00BF2320" w:rsidP="00BF2320">
      <w:pPr>
        <w:rPr>
          <w:sz w:val="22"/>
        </w:rPr>
      </w:pPr>
      <w:r w:rsidRPr="008A08C7">
        <w:rPr>
          <w:rFonts w:hint="eastAsia"/>
          <w:sz w:val="22"/>
        </w:rPr>
        <w:t>第４　審査及びその結果の通知</w:t>
      </w:r>
    </w:p>
    <w:p w14:paraId="043B89E9" w14:textId="77777777" w:rsidR="00BF2320" w:rsidRPr="008A08C7" w:rsidRDefault="00BF2320" w:rsidP="00BF2320">
      <w:pPr>
        <w:ind w:left="220" w:hangingChars="100" w:hanging="220"/>
        <w:rPr>
          <w:sz w:val="22"/>
        </w:rPr>
      </w:pPr>
      <w:r w:rsidRPr="008A08C7">
        <w:rPr>
          <w:rFonts w:hint="eastAsia"/>
          <w:sz w:val="22"/>
        </w:rPr>
        <w:t>１　日集協は、本実施要領に基づく事業者の認定のため審査委員会を設け、その可否を決定するとともに審査結果を通知するものとする。</w:t>
      </w:r>
    </w:p>
    <w:p w14:paraId="7B2670C1" w14:textId="77777777" w:rsidR="00BF2320" w:rsidRPr="008A08C7" w:rsidRDefault="00BF2320" w:rsidP="00BF2320">
      <w:pPr>
        <w:ind w:left="244" w:hanging="244"/>
        <w:rPr>
          <w:rFonts w:ascii="ＭＳ ゴシック"/>
          <w:sz w:val="22"/>
        </w:rPr>
      </w:pPr>
      <w:r w:rsidRPr="008A08C7">
        <w:rPr>
          <w:rFonts w:ascii="ＭＳ ゴシック" w:hint="eastAsia"/>
        </w:rPr>
        <w:t>２　審査委員会は、提出された</w:t>
      </w:r>
      <w:r w:rsidRPr="008A08C7">
        <w:rPr>
          <w:rFonts w:ascii="ＭＳ ゴシック" w:hint="eastAsia"/>
          <w:sz w:val="22"/>
        </w:rPr>
        <w:t>「発電利用に供する木質バイオマスの証明に係る事業者認定申請書」の内容について、第５（発電利用に供する木質バイオマスの証明に係る事業者の認定要件）及びガイドラインの趣旨に基づき厳正に書類審査を実施し、認定の可否を決定する。必要がある場合は現地審査を実施する。</w:t>
      </w:r>
    </w:p>
    <w:p w14:paraId="0CC09666" w14:textId="77777777" w:rsidR="00BF2320" w:rsidRPr="008A08C7" w:rsidRDefault="00BF2320" w:rsidP="00BF2320">
      <w:pPr>
        <w:ind w:left="244" w:hanging="244"/>
        <w:rPr>
          <w:rFonts w:ascii="ＭＳ ゴシック" w:cs="Times New Roman"/>
          <w:sz w:val="22"/>
        </w:rPr>
      </w:pPr>
      <w:r w:rsidRPr="008A08C7">
        <w:rPr>
          <w:rFonts w:ascii="ＭＳ ゴシック" w:hint="eastAsia"/>
          <w:sz w:val="22"/>
        </w:rPr>
        <w:t xml:space="preserve">　　ただし、</w:t>
      </w:r>
      <w:r w:rsidRPr="008A08C7">
        <w:rPr>
          <w:rFonts w:asciiTheme="minorEastAsia" w:hAnsiTheme="minorEastAsia"/>
          <w:sz w:val="22"/>
        </w:rPr>
        <w:t>GHG</w:t>
      </w:r>
      <w:r w:rsidRPr="008A08C7">
        <w:rPr>
          <w:rFonts w:ascii="ＭＳ ゴシック" w:hint="eastAsia"/>
          <w:sz w:val="22"/>
        </w:rPr>
        <w:t>関連情報の収集・管理・伝達に係る初回の認定については、現地審査を実施することとする。これに関し、審査の効率化等の観点から、オンライン会議システム等を活用して行うことができることとする。</w:t>
      </w:r>
    </w:p>
    <w:p w14:paraId="53568B50" w14:textId="77777777" w:rsidR="00BF2320" w:rsidRPr="008A08C7" w:rsidRDefault="00BF2320" w:rsidP="00BF2320">
      <w:pPr>
        <w:rPr>
          <w:rFonts w:ascii="ＭＳ ゴシック" w:cs="Times New Roman"/>
          <w:sz w:val="22"/>
        </w:rPr>
      </w:pPr>
      <w:r w:rsidRPr="008A08C7">
        <w:rPr>
          <w:rFonts w:ascii="ＭＳ ゴシック" w:hint="eastAsia"/>
          <w:sz w:val="22"/>
        </w:rPr>
        <w:t>３　団体は、認定に係る審査の結果を申請者に通知するものとする。</w:t>
      </w:r>
    </w:p>
    <w:p w14:paraId="3A2B681C" w14:textId="77777777" w:rsidR="00BF2320" w:rsidRPr="008A08C7" w:rsidRDefault="00BF2320" w:rsidP="00BF2320">
      <w:pPr>
        <w:ind w:left="220" w:hangingChars="100" w:hanging="220"/>
        <w:rPr>
          <w:sz w:val="22"/>
        </w:rPr>
      </w:pPr>
      <w:r w:rsidRPr="008A08C7">
        <w:rPr>
          <w:rFonts w:hint="eastAsia"/>
          <w:sz w:val="22"/>
        </w:rPr>
        <w:lastRenderedPageBreak/>
        <w:t>４　審査委員会の運営に関する事項は、別途定めることとする。</w:t>
      </w:r>
    </w:p>
    <w:p w14:paraId="2E45D12A" w14:textId="77777777" w:rsidR="00BF2320" w:rsidRPr="008A08C7" w:rsidRDefault="00BF2320" w:rsidP="00BF2320">
      <w:pPr>
        <w:ind w:left="220" w:hangingChars="100" w:hanging="220"/>
        <w:rPr>
          <w:sz w:val="22"/>
        </w:rPr>
      </w:pPr>
    </w:p>
    <w:p w14:paraId="47760DAD" w14:textId="77777777" w:rsidR="00BF2320" w:rsidRPr="008A08C7" w:rsidRDefault="00BF2320" w:rsidP="00BF2320">
      <w:pPr>
        <w:rPr>
          <w:sz w:val="22"/>
        </w:rPr>
      </w:pPr>
      <w:r w:rsidRPr="008A08C7">
        <w:rPr>
          <w:rFonts w:hint="eastAsia"/>
          <w:sz w:val="22"/>
        </w:rPr>
        <w:t>第５　発電利用に供する木質バイオマスの証明に係る事業者の認定要件</w:t>
      </w:r>
    </w:p>
    <w:p w14:paraId="16F78263" w14:textId="77777777" w:rsidR="00BF2320" w:rsidRPr="008A08C7" w:rsidRDefault="00BF2320" w:rsidP="00BF2320">
      <w:pPr>
        <w:ind w:left="220" w:hangingChars="100" w:hanging="220"/>
        <w:rPr>
          <w:sz w:val="22"/>
        </w:rPr>
      </w:pPr>
      <w:r w:rsidRPr="008A08C7">
        <w:rPr>
          <w:rFonts w:hint="eastAsia"/>
          <w:sz w:val="22"/>
        </w:rPr>
        <w:t xml:space="preserve">　事業者が認定を受けるためには、次に掲げる要件をすべて満たさなければなら</w:t>
      </w:r>
    </w:p>
    <w:p w14:paraId="3051CFF4" w14:textId="77777777" w:rsidR="00BF2320" w:rsidRPr="008A08C7" w:rsidRDefault="00BF2320" w:rsidP="00BF2320">
      <w:pPr>
        <w:ind w:left="220" w:hangingChars="100" w:hanging="220"/>
        <w:rPr>
          <w:sz w:val="22"/>
        </w:rPr>
      </w:pPr>
      <w:r w:rsidRPr="008A08C7">
        <w:rPr>
          <w:rFonts w:hint="eastAsia"/>
          <w:sz w:val="22"/>
        </w:rPr>
        <w:t>ない。</w:t>
      </w:r>
    </w:p>
    <w:p w14:paraId="4DA3A220" w14:textId="77777777" w:rsidR="00BF2320" w:rsidRPr="008A08C7" w:rsidRDefault="00BF2320" w:rsidP="00BF2320">
      <w:pPr>
        <w:ind w:left="220" w:hangingChars="100" w:hanging="220"/>
        <w:rPr>
          <w:sz w:val="22"/>
        </w:rPr>
      </w:pPr>
      <w:r w:rsidRPr="008A08C7">
        <w:rPr>
          <w:rFonts w:hint="eastAsia"/>
          <w:sz w:val="22"/>
        </w:rPr>
        <w:t>（分別管理）</w:t>
      </w:r>
    </w:p>
    <w:p w14:paraId="198F8157" w14:textId="77777777" w:rsidR="00BF2320" w:rsidRPr="008A08C7" w:rsidRDefault="00BF2320" w:rsidP="00BF2320">
      <w:pPr>
        <w:pStyle w:val="a3"/>
        <w:numPr>
          <w:ilvl w:val="0"/>
          <w:numId w:val="2"/>
        </w:numPr>
        <w:ind w:leftChars="0"/>
        <w:rPr>
          <w:sz w:val="22"/>
        </w:rPr>
      </w:pPr>
      <w:r w:rsidRPr="008A08C7">
        <w:rPr>
          <w:rFonts w:hint="eastAsia"/>
          <w:sz w:val="22"/>
        </w:rPr>
        <w:t xml:space="preserve">　間伐材等由来の木質バイオマス又は一般木質バイオマスであることが証明された木質バイオマスとそれ以外の木質バイオマスを分別して保管することが可能な場所を有していること。</w:t>
      </w:r>
    </w:p>
    <w:p w14:paraId="3161A6AC" w14:textId="77777777" w:rsidR="00BF2320" w:rsidRPr="008A08C7" w:rsidRDefault="00BF2320" w:rsidP="00BF2320">
      <w:pPr>
        <w:pStyle w:val="a3"/>
        <w:numPr>
          <w:ilvl w:val="0"/>
          <w:numId w:val="2"/>
        </w:numPr>
        <w:ind w:leftChars="0"/>
        <w:rPr>
          <w:sz w:val="22"/>
        </w:rPr>
      </w:pPr>
      <w:r w:rsidRPr="008A08C7">
        <w:rPr>
          <w:rFonts w:hint="eastAsia"/>
          <w:sz w:val="22"/>
        </w:rPr>
        <w:t xml:space="preserve">　入出荷、加工、保管の各段階において、間伐材等由来の木質バイオマス又は一般木質バイオマスであることが証明された木質バイオマスとそれ以外の木質バイオマスとが混在しないよう分別管理の方法が定められていること。</w:t>
      </w:r>
    </w:p>
    <w:p w14:paraId="0A43D394" w14:textId="77777777" w:rsidR="00BF2320" w:rsidRPr="008A08C7" w:rsidRDefault="00BF2320" w:rsidP="00BF2320">
      <w:pPr>
        <w:rPr>
          <w:rFonts w:ascii="ＭＳ ゴシック"/>
          <w:sz w:val="22"/>
        </w:rPr>
      </w:pPr>
      <w:r w:rsidRPr="008A08C7">
        <w:rPr>
          <w:rFonts w:ascii="ＭＳ ゴシック" w:hint="eastAsia"/>
          <w:sz w:val="22"/>
        </w:rPr>
        <w:t>（</w:t>
      </w:r>
      <w:r w:rsidRPr="008A08C7">
        <w:rPr>
          <w:rFonts w:asciiTheme="minorEastAsia" w:hAnsiTheme="minorEastAsia"/>
          <w:sz w:val="22"/>
        </w:rPr>
        <w:t>GHG</w:t>
      </w:r>
      <w:r w:rsidRPr="008A08C7">
        <w:rPr>
          <w:rFonts w:ascii="ＭＳ ゴシック" w:hint="eastAsia"/>
          <w:sz w:val="22"/>
        </w:rPr>
        <w:t>関連情報の管理等）</w:t>
      </w:r>
    </w:p>
    <w:p w14:paraId="671885FE" w14:textId="77777777" w:rsidR="00BF2320" w:rsidRPr="008A08C7" w:rsidRDefault="00BF2320" w:rsidP="00BF2320">
      <w:pPr>
        <w:pStyle w:val="a3"/>
        <w:ind w:leftChars="0" w:left="360" w:firstLineChars="100" w:firstLine="220"/>
        <w:rPr>
          <w:rFonts w:ascii="ＭＳ ゴシック" w:cs="Times New Roman"/>
          <w:sz w:val="22"/>
        </w:rPr>
      </w:pPr>
      <w:r w:rsidRPr="008A08C7">
        <w:rPr>
          <w:rFonts w:ascii="ＭＳ ゴシック" w:hint="eastAsia"/>
          <w:sz w:val="22"/>
        </w:rPr>
        <w:t>国内木質バイオマスの</w:t>
      </w:r>
      <w:r w:rsidRPr="008A08C7">
        <w:rPr>
          <w:rFonts w:asciiTheme="minorEastAsia" w:hAnsiTheme="minorEastAsia"/>
          <w:sz w:val="22"/>
        </w:rPr>
        <w:t>GHG</w:t>
      </w:r>
      <w:r w:rsidRPr="008A08C7">
        <w:rPr>
          <w:rFonts w:ascii="ＭＳ ゴシック" w:hint="eastAsia"/>
          <w:sz w:val="22"/>
        </w:rPr>
        <w:t>関連情報の収集・管理・伝達を行う場合は、</w:t>
      </w:r>
      <w:r w:rsidRPr="008A08C7">
        <w:rPr>
          <w:rFonts w:ascii="ＭＳ ゴシック"/>
          <w:sz w:val="22"/>
        </w:rPr>
        <w:t>GHG</w:t>
      </w:r>
      <w:r w:rsidRPr="008A08C7">
        <w:rPr>
          <w:rFonts w:ascii="ＭＳ ゴシック" w:hint="eastAsia"/>
          <w:sz w:val="22"/>
        </w:rPr>
        <w:t>関連情報のある木質バイオマスの管理に必要な保管場所を有していること。また、</w:t>
      </w:r>
      <w:r w:rsidRPr="008A08C7">
        <w:rPr>
          <w:rFonts w:asciiTheme="minorEastAsia" w:hAnsiTheme="minorEastAsia"/>
          <w:sz w:val="22"/>
        </w:rPr>
        <w:t>GHG</w:t>
      </w:r>
      <w:r w:rsidRPr="008A08C7">
        <w:rPr>
          <w:rFonts w:ascii="ＭＳ ゴシック" w:hint="eastAsia"/>
          <w:sz w:val="22"/>
        </w:rPr>
        <w:t>関連情報の収集・管理・伝達に係る方法が定められていること。</w:t>
      </w:r>
    </w:p>
    <w:p w14:paraId="32D94814" w14:textId="77777777" w:rsidR="00BF2320" w:rsidRPr="008A08C7" w:rsidRDefault="00BF2320" w:rsidP="00BF2320">
      <w:pPr>
        <w:rPr>
          <w:sz w:val="22"/>
        </w:rPr>
      </w:pPr>
      <w:r w:rsidRPr="008A08C7">
        <w:rPr>
          <w:rFonts w:hint="eastAsia"/>
          <w:sz w:val="22"/>
        </w:rPr>
        <w:t>（書類管理）</w:t>
      </w:r>
    </w:p>
    <w:p w14:paraId="54AEE2D5" w14:textId="77777777" w:rsidR="00BF2320" w:rsidRPr="008A08C7" w:rsidRDefault="00BF2320" w:rsidP="00BF2320">
      <w:pPr>
        <w:ind w:left="220" w:hangingChars="100" w:hanging="220"/>
        <w:rPr>
          <w:sz w:val="22"/>
        </w:rPr>
      </w:pPr>
      <w:r w:rsidRPr="008A08C7">
        <w:rPr>
          <w:rFonts w:hint="eastAsia"/>
          <w:sz w:val="22"/>
        </w:rPr>
        <w:t>①　間伐材等由来の木質バイオマス又は一般木質バイオマスの入出荷及び在庫に関する情報が管理簿等により把握できること。</w:t>
      </w:r>
    </w:p>
    <w:p w14:paraId="5440EEBA" w14:textId="77777777" w:rsidR="00BF2320" w:rsidRPr="008A08C7" w:rsidRDefault="00BF2320" w:rsidP="00BF2320">
      <w:pPr>
        <w:rPr>
          <w:sz w:val="22"/>
        </w:rPr>
      </w:pPr>
      <w:r w:rsidRPr="008A08C7">
        <w:rPr>
          <w:rFonts w:hint="eastAsia"/>
          <w:sz w:val="22"/>
        </w:rPr>
        <w:t>②　関係書類（証明書を含む。）を５年間保存することとしていること。</w:t>
      </w:r>
    </w:p>
    <w:p w14:paraId="5A133E3E" w14:textId="77777777" w:rsidR="00BF2320" w:rsidRPr="008A08C7" w:rsidRDefault="00BF2320" w:rsidP="00BF2320">
      <w:pPr>
        <w:rPr>
          <w:sz w:val="22"/>
        </w:rPr>
      </w:pPr>
      <w:r w:rsidRPr="008A08C7">
        <w:rPr>
          <w:rFonts w:hint="eastAsia"/>
          <w:sz w:val="22"/>
        </w:rPr>
        <w:t>（責任者の選任）</w:t>
      </w:r>
    </w:p>
    <w:p w14:paraId="2F47C736" w14:textId="77777777" w:rsidR="00BF2320" w:rsidRPr="008A08C7" w:rsidRDefault="00BF2320" w:rsidP="00BF2320">
      <w:pPr>
        <w:rPr>
          <w:sz w:val="22"/>
        </w:rPr>
      </w:pPr>
      <w:r w:rsidRPr="008A08C7">
        <w:rPr>
          <w:rFonts w:hint="eastAsia"/>
          <w:sz w:val="22"/>
        </w:rPr>
        <w:t xml:space="preserve">　分別管理及び書類管理、また、</w:t>
      </w:r>
      <w:r w:rsidRPr="008A08C7">
        <w:rPr>
          <w:rFonts w:asciiTheme="minorEastAsia" w:hAnsiTheme="minorEastAsia"/>
          <w:sz w:val="22"/>
        </w:rPr>
        <w:t>GHG</w:t>
      </w:r>
      <w:r w:rsidRPr="008A08C7">
        <w:rPr>
          <w:rFonts w:ascii="ＭＳ ゴシック" w:hint="eastAsia"/>
          <w:sz w:val="22"/>
        </w:rPr>
        <w:t>関連情報の管理等を行う場合はその業務について、</w:t>
      </w:r>
      <w:r w:rsidRPr="008A08C7">
        <w:rPr>
          <w:rFonts w:hint="eastAsia"/>
          <w:sz w:val="22"/>
        </w:rPr>
        <w:t>責任者がそれぞれ１名以上選任されていること（注：兼任を妨げない）。</w:t>
      </w:r>
    </w:p>
    <w:p w14:paraId="6FB231AA" w14:textId="77777777" w:rsidR="00BF2320" w:rsidRPr="008A08C7" w:rsidRDefault="00BF2320" w:rsidP="00BF2320">
      <w:pPr>
        <w:rPr>
          <w:sz w:val="22"/>
        </w:rPr>
      </w:pPr>
    </w:p>
    <w:p w14:paraId="222838CD" w14:textId="77777777" w:rsidR="00BF2320" w:rsidRPr="008A08C7" w:rsidRDefault="00BF2320" w:rsidP="00BF2320">
      <w:pPr>
        <w:rPr>
          <w:sz w:val="22"/>
        </w:rPr>
      </w:pPr>
      <w:r w:rsidRPr="008A08C7">
        <w:rPr>
          <w:rFonts w:hint="eastAsia"/>
          <w:sz w:val="22"/>
        </w:rPr>
        <w:t>第６　事業者認定書の交付及び公表</w:t>
      </w:r>
    </w:p>
    <w:p w14:paraId="7C17D5A1" w14:textId="77777777" w:rsidR="00BF2320" w:rsidRPr="008A08C7" w:rsidRDefault="00BF2320" w:rsidP="00BF2320">
      <w:pPr>
        <w:ind w:left="220" w:hangingChars="100" w:hanging="220"/>
        <w:rPr>
          <w:sz w:val="22"/>
        </w:rPr>
      </w:pPr>
      <w:r w:rsidRPr="008A08C7">
        <w:rPr>
          <w:rFonts w:hint="eastAsia"/>
          <w:sz w:val="22"/>
        </w:rPr>
        <w:t>１　日集協は、認定を受けた事業者（以下「認定事業者」という。）に対して、別紙３で定める「発電利用に供する木質バイオマスの証明に係る事業者認定書」（２において「事業者認定書」という。）を交付するとともに、認定事業者として登録し、その名称、代表者名、住所、団体認定番号</w:t>
      </w:r>
      <w:r w:rsidRPr="008A08C7">
        <w:rPr>
          <w:rFonts w:ascii="ＭＳ ゴシック" w:hint="eastAsia"/>
          <w:sz w:val="22"/>
        </w:rPr>
        <w:t>（</w:t>
      </w:r>
      <w:r w:rsidRPr="008A08C7">
        <w:rPr>
          <w:rFonts w:ascii="ＭＳ 明朝" w:eastAsia="ＭＳ 明朝" w:hAnsi="ＭＳ 明朝"/>
          <w:sz w:val="22"/>
        </w:rPr>
        <w:t>GHG</w:t>
      </w:r>
      <w:r w:rsidRPr="008A08C7">
        <w:rPr>
          <w:rFonts w:ascii="ＭＳ ゴシック" w:hint="eastAsia"/>
          <w:sz w:val="22"/>
        </w:rPr>
        <w:t>関連情報の収集・管理・伝達に係る認定を受けた事業者については、その旨が判別できる番号とする。）</w:t>
      </w:r>
      <w:r w:rsidRPr="008A08C7">
        <w:rPr>
          <w:rFonts w:hint="eastAsia"/>
          <w:sz w:val="22"/>
        </w:rPr>
        <w:t>、認定年月日を日集協のホームページに公表するものとする。</w:t>
      </w:r>
    </w:p>
    <w:p w14:paraId="396B746E" w14:textId="77777777" w:rsidR="00BF2320" w:rsidRPr="008A08C7" w:rsidRDefault="00BF2320" w:rsidP="00BF2320">
      <w:pPr>
        <w:ind w:left="220" w:hangingChars="100" w:hanging="220"/>
        <w:rPr>
          <w:sz w:val="22"/>
        </w:rPr>
      </w:pPr>
      <w:r w:rsidRPr="008A08C7">
        <w:rPr>
          <w:rFonts w:hint="eastAsia"/>
          <w:sz w:val="22"/>
        </w:rPr>
        <w:t>２　事業者認定書の有効期間は、認定の日から３年とする。</w:t>
      </w:r>
    </w:p>
    <w:p w14:paraId="6A5E6C03" w14:textId="77777777" w:rsidR="00BF2320" w:rsidRPr="008A08C7" w:rsidRDefault="00BF2320" w:rsidP="00BF2320">
      <w:pPr>
        <w:ind w:left="220" w:hangingChars="100" w:hanging="220"/>
        <w:rPr>
          <w:sz w:val="22"/>
        </w:rPr>
      </w:pPr>
    </w:p>
    <w:p w14:paraId="436296F1" w14:textId="77777777" w:rsidR="00BF2320" w:rsidRPr="008A08C7" w:rsidRDefault="00BF2320" w:rsidP="00BF2320">
      <w:pPr>
        <w:ind w:left="220" w:hangingChars="100" w:hanging="220"/>
        <w:rPr>
          <w:sz w:val="22"/>
        </w:rPr>
      </w:pPr>
      <w:r w:rsidRPr="008A08C7">
        <w:rPr>
          <w:rFonts w:hint="eastAsia"/>
          <w:sz w:val="22"/>
        </w:rPr>
        <w:t>第７　証明事項の記載</w:t>
      </w:r>
    </w:p>
    <w:p w14:paraId="38456BF3" w14:textId="77777777" w:rsidR="00BF2320" w:rsidRPr="008A08C7" w:rsidRDefault="00BF2320" w:rsidP="00BF2320">
      <w:pPr>
        <w:ind w:left="220" w:hangingChars="100" w:hanging="220"/>
        <w:rPr>
          <w:sz w:val="22"/>
        </w:rPr>
      </w:pPr>
      <w:r w:rsidRPr="008A08C7">
        <w:rPr>
          <w:rFonts w:hint="eastAsia"/>
          <w:sz w:val="22"/>
        </w:rPr>
        <w:t>１　認定事業者は、間伐材等由来の木質バイオマス又は一般木質バイオマスの出荷に当たって、納品書等に事業者認定番号及び間伐材等由来の木質バイオマス又は一般木質バイオマスの別を記載し、出荷先へ引き渡すものとする。</w:t>
      </w:r>
    </w:p>
    <w:p w14:paraId="5A4B1F4B" w14:textId="77777777" w:rsidR="00BF2320" w:rsidRPr="008A08C7" w:rsidRDefault="00BF2320" w:rsidP="00BF2320">
      <w:pPr>
        <w:ind w:leftChars="100" w:left="210" w:firstLineChars="100" w:firstLine="220"/>
        <w:rPr>
          <w:sz w:val="22"/>
        </w:rPr>
      </w:pPr>
      <w:r w:rsidRPr="008A08C7">
        <w:rPr>
          <w:rFonts w:asciiTheme="minorEastAsia" w:hAnsiTheme="minorEastAsia"/>
          <w:sz w:val="22"/>
        </w:rPr>
        <w:t>GHG</w:t>
      </w:r>
      <w:r w:rsidRPr="008A08C7">
        <w:rPr>
          <w:rFonts w:ascii="ＭＳ ゴシック" w:hint="eastAsia"/>
          <w:sz w:val="22"/>
        </w:rPr>
        <w:t>関連情報の収集・管理・伝達を行う場合は、</w:t>
      </w:r>
      <w:r w:rsidRPr="008A08C7">
        <w:rPr>
          <w:rFonts w:asciiTheme="minorEastAsia" w:hAnsiTheme="minorEastAsia"/>
          <w:sz w:val="22"/>
        </w:rPr>
        <w:t>GHG</w:t>
      </w:r>
      <w:r w:rsidRPr="008A08C7">
        <w:rPr>
          <w:rFonts w:ascii="ＭＳ ゴシック" w:hint="eastAsia"/>
          <w:sz w:val="22"/>
        </w:rPr>
        <w:t>関連情報も記載する。</w:t>
      </w:r>
      <w:r w:rsidRPr="008A08C7">
        <w:rPr>
          <w:rFonts w:hint="eastAsia"/>
          <w:sz w:val="22"/>
        </w:rPr>
        <w:t xml:space="preserve">　</w:t>
      </w:r>
    </w:p>
    <w:p w14:paraId="0EFC6E2B" w14:textId="77777777" w:rsidR="00BF2320" w:rsidRPr="008A08C7" w:rsidRDefault="00BF2320" w:rsidP="00BF2320">
      <w:pPr>
        <w:ind w:left="220" w:hangingChars="100" w:hanging="220"/>
        <w:rPr>
          <w:sz w:val="22"/>
        </w:rPr>
      </w:pPr>
      <w:r w:rsidRPr="008A08C7">
        <w:rPr>
          <w:rFonts w:hint="eastAsia"/>
          <w:sz w:val="22"/>
        </w:rPr>
        <w:lastRenderedPageBreak/>
        <w:t>２　証明書の様式は、別紙４―（１）で定める「流通・加工段階における間伐材等由来の木質バイオマスの証明」及び別紙４―（２）で定める「流通・加工段階における一般木質バイオマスの証明」又は既存の納品書等に別紙４―（１）、４－（２）と同等の事項を追加記載することで証明書に代えることができるものとする。</w:t>
      </w:r>
    </w:p>
    <w:p w14:paraId="051B2D02" w14:textId="77777777" w:rsidR="00BF2320" w:rsidRPr="008A08C7" w:rsidRDefault="00BF2320" w:rsidP="00BF2320">
      <w:pPr>
        <w:ind w:left="220" w:hangingChars="100" w:hanging="220"/>
        <w:rPr>
          <w:sz w:val="22"/>
        </w:rPr>
      </w:pPr>
    </w:p>
    <w:p w14:paraId="7E9A60D7" w14:textId="77777777" w:rsidR="00BF2320" w:rsidRPr="008A08C7" w:rsidRDefault="00BF2320" w:rsidP="00BF2320">
      <w:pPr>
        <w:ind w:left="220" w:hangingChars="100" w:hanging="220"/>
        <w:rPr>
          <w:sz w:val="22"/>
        </w:rPr>
      </w:pPr>
      <w:r w:rsidRPr="008A08C7">
        <w:rPr>
          <w:rFonts w:hint="eastAsia"/>
          <w:sz w:val="22"/>
        </w:rPr>
        <w:t>第８　取扱実績報告及び公表</w:t>
      </w:r>
    </w:p>
    <w:p w14:paraId="03822460" w14:textId="77777777" w:rsidR="00BF2320" w:rsidRPr="008A08C7" w:rsidRDefault="00BF2320" w:rsidP="00BF2320">
      <w:pPr>
        <w:ind w:left="220" w:hangingChars="100" w:hanging="220"/>
        <w:rPr>
          <w:sz w:val="22"/>
        </w:rPr>
      </w:pPr>
      <w:r w:rsidRPr="008A08C7">
        <w:rPr>
          <w:rFonts w:hint="eastAsia"/>
          <w:sz w:val="22"/>
        </w:rPr>
        <w:t>１　認定事業者は、別紙５で定める「間伐材等由来の木質バイオマス又は一般木質バイオマスであることが証明された木材の取扱実績報告」により、間伐材等由来の木質バイオマス又は一般木質バイオマスの取扱い等に係る前年度分の実績を毎年６月末までに、日集協に報告するものとする。</w:t>
      </w:r>
    </w:p>
    <w:p w14:paraId="32BA2B8D" w14:textId="77777777" w:rsidR="00BF2320" w:rsidRPr="008A08C7" w:rsidRDefault="00BF2320" w:rsidP="00BF2320">
      <w:pPr>
        <w:ind w:left="220" w:hangingChars="100" w:hanging="220"/>
        <w:rPr>
          <w:sz w:val="22"/>
        </w:rPr>
      </w:pPr>
      <w:r w:rsidRPr="008A08C7">
        <w:rPr>
          <w:rFonts w:hint="eastAsia"/>
          <w:sz w:val="22"/>
        </w:rPr>
        <w:t>２　日集協は、認定事業者からの報告を取りまとめ、その概要を公表するものとする。</w:t>
      </w:r>
    </w:p>
    <w:p w14:paraId="2B258E4D" w14:textId="77777777" w:rsidR="00BF2320" w:rsidRPr="008A08C7" w:rsidRDefault="00BF2320" w:rsidP="00BF2320">
      <w:pPr>
        <w:ind w:left="220" w:hangingChars="100" w:hanging="220"/>
        <w:rPr>
          <w:sz w:val="22"/>
        </w:rPr>
      </w:pPr>
    </w:p>
    <w:p w14:paraId="5AD0DDCA" w14:textId="77777777" w:rsidR="00BF2320" w:rsidRPr="008A08C7" w:rsidRDefault="00BF2320" w:rsidP="00BF2320">
      <w:pPr>
        <w:ind w:left="220" w:hangingChars="100" w:hanging="220"/>
        <w:rPr>
          <w:sz w:val="22"/>
        </w:rPr>
      </w:pPr>
      <w:r w:rsidRPr="008A08C7">
        <w:rPr>
          <w:rFonts w:hint="eastAsia"/>
          <w:sz w:val="22"/>
        </w:rPr>
        <w:t>第９　立入検査</w:t>
      </w:r>
    </w:p>
    <w:p w14:paraId="19D9629B" w14:textId="77777777" w:rsidR="00BF2320" w:rsidRPr="008A08C7" w:rsidRDefault="00BF2320" w:rsidP="00BF2320">
      <w:pPr>
        <w:ind w:left="220" w:hangingChars="100" w:hanging="220"/>
        <w:rPr>
          <w:sz w:val="22"/>
        </w:rPr>
      </w:pPr>
      <w:r w:rsidRPr="008A08C7">
        <w:rPr>
          <w:rFonts w:hint="eastAsia"/>
          <w:sz w:val="22"/>
        </w:rPr>
        <w:t xml:space="preserve">　日集協は、必要に応じて、認定事業者による発電利用に供する木質バイオマス</w:t>
      </w:r>
    </w:p>
    <w:p w14:paraId="43A88E14" w14:textId="77777777" w:rsidR="00BF2320" w:rsidRPr="008A08C7" w:rsidRDefault="00BF2320" w:rsidP="00BF2320">
      <w:pPr>
        <w:ind w:left="220" w:hangingChars="100" w:hanging="220"/>
        <w:rPr>
          <w:sz w:val="22"/>
        </w:rPr>
      </w:pPr>
      <w:r w:rsidRPr="008A08C7">
        <w:rPr>
          <w:rFonts w:hint="eastAsia"/>
          <w:sz w:val="22"/>
        </w:rPr>
        <w:t>の取扱いが適正であるか否かを検査することができるものとし、認定事業者は、</w:t>
      </w:r>
    </w:p>
    <w:p w14:paraId="345F70D4" w14:textId="77777777" w:rsidR="00BF2320" w:rsidRPr="008A08C7" w:rsidRDefault="00BF2320" w:rsidP="00BF2320">
      <w:pPr>
        <w:ind w:left="220" w:hangingChars="100" w:hanging="220"/>
        <w:rPr>
          <w:sz w:val="22"/>
        </w:rPr>
      </w:pPr>
      <w:r w:rsidRPr="008A08C7">
        <w:rPr>
          <w:rFonts w:hint="eastAsia"/>
          <w:sz w:val="22"/>
        </w:rPr>
        <w:t>日集協から検査を行う旨通知を受けた場合は、必要な情報を提供するなど、日集</w:t>
      </w:r>
    </w:p>
    <w:p w14:paraId="4C784D81" w14:textId="77777777" w:rsidR="00BF2320" w:rsidRPr="008A08C7" w:rsidRDefault="00BF2320" w:rsidP="00BF2320">
      <w:pPr>
        <w:ind w:left="220" w:hangingChars="100" w:hanging="220"/>
        <w:rPr>
          <w:sz w:val="22"/>
        </w:rPr>
      </w:pPr>
      <w:r w:rsidRPr="008A08C7">
        <w:rPr>
          <w:rFonts w:hint="eastAsia"/>
          <w:sz w:val="22"/>
        </w:rPr>
        <w:t>協に協力しなければならない。</w:t>
      </w:r>
    </w:p>
    <w:p w14:paraId="3E423B8F" w14:textId="77777777" w:rsidR="00BF2320" w:rsidRPr="008A08C7" w:rsidRDefault="00BF2320" w:rsidP="00BF2320">
      <w:pPr>
        <w:ind w:firstLineChars="100" w:firstLine="220"/>
        <w:rPr>
          <w:rFonts w:ascii="ＭＳ 明朝" w:eastAsia="ＭＳ 明朝" w:hAnsi="ＭＳ 明朝"/>
          <w:sz w:val="22"/>
        </w:rPr>
      </w:pPr>
      <w:r w:rsidRPr="008A08C7">
        <w:rPr>
          <w:rFonts w:ascii="ＭＳ 明朝" w:eastAsia="ＭＳ 明朝" w:hAnsi="ＭＳ 明朝" w:hint="eastAsia"/>
          <w:sz w:val="22"/>
        </w:rPr>
        <w:t>日集協は、検査において適正でない事項が認められた場合は、認定事業者に対して、期間を定めて是正を指導する。</w:t>
      </w:r>
    </w:p>
    <w:p w14:paraId="0DF3B3CB" w14:textId="77777777" w:rsidR="00BF2320" w:rsidRPr="008A08C7" w:rsidRDefault="00BF2320" w:rsidP="00BF2320">
      <w:pPr>
        <w:rPr>
          <w:rFonts w:ascii="ＭＳ 明朝" w:eastAsia="ＭＳ 明朝" w:hAnsi="ＭＳ 明朝" w:cs="Times New Roman"/>
          <w:sz w:val="22"/>
        </w:rPr>
      </w:pPr>
      <w:r w:rsidRPr="008A08C7">
        <w:rPr>
          <w:rFonts w:ascii="ＭＳ 明朝" w:eastAsia="ＭＳ 明朝" w:hAnsi="ＭＳ 明朝" w:hint="eastAsia"/>
          <w:sz w:val="22"/>
        </w:rPr>
        <w:t xml:space="preserve">　なお、</w:t>
      </w:r>
      <w:r w:rsidRPr="008A08C7">
        <w:rPr>
          <w:rFonts w:ascii="ＭＳ 明朝" w:eastAsia="ＭＳ 明朝" w:hAnsi="ＭＳ 明朝"/>
          <w:sz w:val="22"/>
        </w:rPr>
        <w:t>GHG</w:t>
      </w:r>
      <w:r w:rsidRPr="008A08C7">
        <w:rPr>
          <w:rFonts w:ascii="ＭＳ 明朝" w:eastAsia="ＭＳ 明朝" w:hAnsi="ＭＳ 明朝" w:hint="eastAsia"/>
          <w:sz w:val="22"/>
        </w:rPr>
        <w:t>関連情報の収集・管理・伝達に係る認定を受けた事業者に対しては、認定の翌年度以降毎年度（更新の認定を行う年度を除く）、書類検査を実施することとする。</w:t>
      </w:r>
    </w:p>
    <w:p w14:paraId="59453A3A" w14:textId="77777777" w:rsidR="00BF2320" w:rsidRPr="008A08C7" w:rsidRDefault="00BF2320" w:rsidP="00BF2320">
      <w:pPr>
        <w:ind w:left="220" w:hangingChars="100" w:hanging="220"/>
        <w:rPr>
          <w:rFonts w:ascii="ＭＳ 明朝" w:eastAsia="ＭＳ 明朝" w:hAnsi="ＭＳ 明朝"/>
          <w:sz w:val="22"/>
        </w:rPr>
      </w:pPr>
    </w:p>
    <w:p w14:paraId="4FD7A7D9" w14:textId="77777777" w:rsidR="00BF2320" w:rsidRPr="008A08C7" w:rsidRDefault="00BF2320" w:rsidP="00BF2320">
      <w:pPr>
        <w:ind w:left="220" w:hangingChars="100" w:hanging="220"/>
        <w:rPr>
          <w:sz w:val="22"/>
        </w:rPr>
      </w:pPr>
      <w:r w:rsidRPr="008A08C7">
        <w:rPr>
          <w:rFonts w:hint="eastAsia"/>
          <w:sz w:val="22"/>
        </w:rPr>
        <w:t>第１０　認定事業者の取消し</w:t>
      </w:r>
    </w:p>
    <w:p w14:paraId="1F4F1570" w14:textId="77777777" w:rsidR="00BF2320" w:rsidRPr="008A08C7" w:rsidRDefault="00BF2320" w:rsidP="00BF2320">
      <w:pPr>
        <w:ind w:left="220" w:hangingChars="100" w:hanging="220"/>
        <w:rPr>
          <w:sz w:val="22"/>
        </w:rPr>
      </w:pPr>
      <w:r w:rsidRPr="008A08C7">
        <w:rPr>
          <w:rFonts w:hint="eastAsia"/>
          <w:sz w:val="22"/>
        </w:rPr>
        <w:t>１　日集協は、認定事業者が次のいずれかに該当するときは、認定を取り消すことができるものとする。</w:t>
      </w:r>
    </w:p>
    <w:p w14:paraId="37F628DA" w14:textId="77777777" w:rsidR="00BF2320" w:rsidRPr="008A08C7" w:rsidRDefault="00BF2320" w:rsidP="00BF2320">
      <w:pPr>
        <w:pStyle w:val="a3"/>
        <w:numPr>
          <w:ilvl w:val="0"/>
          <w:numId w:val="3"/>
        </w:numPr>
        <w:ind w:leftChars="0"/>
        <w:rPr>
          <w:sz w:val="22"/>
        </w:rPr>
      </w:pPr>
      <w:r w:rsidRPr="008A08C7">
        <w:rPr>
          <w:rFonts w:hint="eastAsia"/>
          <w:sz w:val="22"/>
        </w:rPr>
        <w:t xml:space="preserve">　証明書の記載事項（</w:t>
      </w:r>
      <w:r w:rsidRPr="008A08C7">
        <w:rPr>
          <w:rFonts w:asciiTheme="minorEastAsia" w:hAnsiTheme="minorEastAsia" w:hint="eastAsia"/>
          <w:sz w:val="22"/>
        </w:rPr>
        <w:t>GHG</w:t>
      </w:r>
      <w:r w:rsidRPr="008A08C7">
        <w:rPr>
          <w:rFonts w:hint="eastAsia"/>
          <w:sz w:val="22"/>
        </w:rPr>
        <w:t>関連情報を含む。）に虚偽があったとき。</w:t>
      </w:r>
    </w:p>
    <w:p w14:paraId="798A11C0" w14:textId="77777777" w:rsidR="00BF2320" w:rsidRPr="008A08C7" w:rsidRDefault="00BF2320" w:rsidP="00BF2320">
      <w:pPr>
        <w:pStyle w:val="a3"/>
        <w:numPr>
          <w:ilvl w:val="0"/>
          <w:numId w:val="3"/>
        </w:numPr>
        <w:ind w:leftChars="0"/>
        <w:rPr>
          <w:sz w:val="22"/>
        </w:rPr>
      </w:pPr>
      <w:r w:rsidRPr="008A08C7">
        <w:rPr>
          <w:rFonts w:hint="eastAsia"/>
          <w:sz w:val="22"/>
        </w:rPr>
        <w:t xml:space="preserve">　認定事業者から認定の取消しの申請があったとき。</w:t>
      </w:r>
    </w:p>
    <w:p w14:paraId="40D7FBCB" w14:textId="77777777" w:rsidR="00BF2320" w:rsidRPr="008A08C7" w:rsidRDefault="00BF2320" w:rsidP="00BF2320">
      <w:pPr>
        <w:pStyle w:val="a3"/>
        <w:numPr>
          <w:ilvl w:val="0"/>
          <w:numId w:val="3"/>
        </w:numPr>
        <w:ind w:leftChars="0"/>
        <w:rPr>
          <w:sz w:val="22"/>
        </w:rPr>
      </w:pPr>
      <w:r w:rsidRPr="008A08C7">
        <w:rPr>
          <w:rFonts w:hint="eastAsia"/>
          <w:sz w:val="22"/>
        </w:rPr>
        <w:t xml:space="preserve">　日集協が認定事業者に是正を求めた事項が解消されないとき。その他認定事業者が認定事業者の要件に適合しなくなったとき。</w:t>
      </w:r>
    </w:p>
    <w:p w14:paraId="38E37D21" w14:textId="77777777" w:rsidR="00BF2320" w:rsidRPr="008A08C7" w:rsidRDefault="00BF2320" w:rsidP="00BF2320">
      <w:pPr>
        <w:ind w:left="220" w:hangingChars="100" w:hanging="220"/>
        <w:rPr>
          <w:sz w:val="22"/>
        </w:rPr>
      </w:pPr>
      <w:r w:rsidRPr="008A08C7">
        <w:rPr>
          <w:rFonts w:hint="eastAsia"/>
          <w:sz w:val="22"/>
        </w:rPr>
        <w:t>２　日集協は、認定を取り消したときは、別紙６で定める「発電利用に供する木質バイオマスの証明に係る事業者の認定取消通知書」を当該認定事業者に送付するものとする。</w:t>
      </w:r>
    </w:p>
    <w:p w14:paraId="0A44216D" w14:textId="77777777" w:rsidR="00BF2320" w:rsidRPr="008A08C7" w:rsidRDefault="00BF2320" w:rsidP="00BF2320">
      <w:pPr>
        <w:ind w:left="220" w:hangingChars="100" w:hanging="220"/>
        <w:rPr>
          <w:sz w:val="22"/>
        </w:rPr>
      </w:pPr>
    </w:p>
    <w:p w14:paraId="72C2FC2E" w14:textId="77777777" w:rsidR="00BF2320" w:rsidRPr="008A08C7" w:rsidRDefault="00BF2320" w:rsidP="00BF2320">
      <w:pPr>
        <w:ind w:left="220" w:hangingChars="100" w:hanging="220"/>
        <w:rPr>
          <w:sz w:val="22"/>
        </w:rPr>
      </w:pPr>
      <w:r w:rsidRPr="008A08C7">
        <w:rPr>
          <w:rFonts w:hint="eastAsia"/>
          <w:sz w:val="22"/>
        </w:rPr>
        <w:t>第１１　発電利用に供する木質バイオマス供給事業者認定の継続</w:t>
      </w:r>
    </w:p>
    <w:p w14:paraId="3D5169A5" w14:textId="77777777" w:rsidR="00BF2320" w:rsidRPr="008A08C7" w:rsidRDefault="00BF2320" w:rsidP="00BF2320">
      <w:pPr>
        <w:rPr>
          <w:sz w:val="22"/>
        </w:rPr>
      </w:pPr>
      <w:r w:rsidRPr="008A08C7">
        <w:rPr>
          <w:rFonts w:hint="eastAsia"/>
          <w:sz w:val="22"/>
        </w:rPr>
        <w:t xml:space="preserve">　認定の継続を希望する認定事業者は、有効期限の満了する１ヶ月前までに、別紙２で定める「発電利用に供する木質バイオマスの証明に係る事業者認定申請書（継続）」を日集協に提出しなければならない。</w:t>
      </w:r>
    </w:p>
    <w:p w14:paraId="774EBF5F" w14:textId="77777777" w:rsidR="00BF2320" w:rsidRPr="008A08C7" w:rsidRDefault="00BF2320" w:rsidP="00BF2320">
      <w:pPr>
        <w:rPr>
          <w:sz w:val="22"/>
        </w:rPr>
      </w:pPr>
    </w:p>
    <w:p w14:paraId="231096F3" w14:textId="77777777" w:rsidR="00BF2320" w:rsidRPr="008A08C7" w:rsidRDefault="00BF2320" w:rsidP="00BF2320">
      <w:pPr>
        <w:rPr>
          <w:sz w:val="22"/>
        </w:rPr>
      </w:pPr>
      <w:r w:rsidRPr="008A08C7">
        <w:rPr>
          <w:rFonts w:hint="eastAsia"/>
          <w:sz w:val="22"/>
        </w:rPr>
        <w:lastRenderedPageBreak/>
        <w:t>第１２　費用の負担等</w:t>
      </w:r>
    </w:p>
    <w:p w14:paraId="4E7BB06F" w14:textId="77777777" w:rsidR="00BF2320" w:rsidRPr="008A08C7" w:rsidRDefault="00BF2320" w:rsidP="00BF2320">
      <w:pPr>
        <w:rPr>
          <w:sz w:val="22"/>
        </w:rPr>
      </w:pPr>
      <w:r w:rsidRPr="008A08C7">
        <w:rPr>
          <w:rFonts w:hint="eastAsia"/>
          <w:sz w:val="22"/>
        </w:rPr>
        <w:t xml:space="preserve">　必要な経費が発生した場合には実費負担を求めることができるものとする。</w:t>
      </w:r>
    </w:p>
    <w:p w14:paraId="7A2C6917" w14:textId="77777777" w:rsidR="00BF2320" w:rsidRPr="008A08C7" w:rsidRDefault="00BF2320" w:rsidP="00BF2320">
      <w:pPr>
        <w:rPr>
          <w:sz w:val="22"/>
        </w:rPr>
      </w:pPr>
    </w:p>
    <w:p w14:paraId="14C87E3C" w14:textId="77777777" w:rsidR="00BF2320" w:rsidRPr="008A08C7" w:rsidRDefault="00BF2320" w:rsidP="00BF2320">
      <w:pPr>
        <w:ind w:firstLineChars="100" w:firstLine="220"/>
        <w:rPr>
          <w:sz w:val="22"/>
        </w:rPr>
      </w:pPr>
      <w:r w:rsidRPr="008A08C7">
        <w:rPr>
          <w:rFonts w:hint="eastAsia"/>
          <w:sz w:val="22"/>
        </w:rPr>
        <w:t>附則　この実施要領は、平成２４年１０月９日から施行する。</w:t>
      </w:r>
    </w:p>
    <w:p w14:paraId="6A9F8668" w14:textId="77777777" w:rsidR="00BF2320" w:rsidRPr="001302DF" w:rsidRDefault="00BF2320" w:rsidP="00BF2320">
      <w:pPr>
        <w:ind w:firstLineChars="100" w:firstLine="220"/>
        <w:rPr>
          <w:sz w:val="22"/>
        </w:rPr>
      </w:pPr>
      <w:r w:rsidRPr="008A08C7">
        <w:rPr>
          <w:rFonts w:hint="eastAsia"/>
          <w:sz w:val="22"/>
        </w:rPr>
        <w:t>附則　この実施要領は、令和７年４月１日から施行する。</w:t>
      </w:r>
    </w:p>
    <w:p w14:paraId="04F42FFB" w14:textId="77777777" w:rsidR="00BF2320" w:rsidRPr="00E53F60" w:rsidRDefault="00BF2320" w:rsidP="00BF2320">
      <w:pPr>
        <w:ind w:left="220" w:hangingChars="100" w:hanging="220"/>
        <w:rPr>
          <w:sz w:val="22"/>
        </w:rPr>
      </w:pPr>
    </w:p>
    <w:p w14:paraId="26E16EC0" w14:textId="77777777" w:rsidR="00BF2320" w:rsidRDefault="00BF2320" w:rsidP="00BF2320">
      <w:pPr>
        <w:ind w:leftChars="100" w:left="210" w:firstLineChars="700" w:firstLine="1470"/>
      </w:pPr>
      <w:r>
        <w:rPr>
          <w:rFonts w:hint="eastAsia"/>
        </w:rPr>
        <w:t xml:space="preserve">　</w:t>
      </w:r>
    </w:p>
    <w:p w14:paraId="16C808CD" w14:textId="77777777" w:rsidR="00BF2320" w:rsidRDefault="00BF2320">
      <w:pPr>
        <w:widowControl/>
        <w:jc w:val="left"/>
        <w:rPr>
          <w:sz w:val="22"/>
        </w:rPr>
      </w:pPr>
      <w:r>
        <w:rPr>
          <w:sz w:val="22"/>
        </w:rPr>
        <w:br w:type="page"/>
      </w:r>
    </w:p>
    <w:p w14:paraId="316DCA28" w14:textId="182D23ED" w:rsidR="008A55AA" w:rsidRPr="00E53F60" w:rsidRDefault="008A55AA" w:rsidP="00F3735C">
      <w:pPr>
        <w:ind w:left="220" w:hangingChars="100" w:hanging="220"/>
        <w:rPr>
          <w:sz w:val="22"/>
        </w:rPr>
      </w:pPr>
      <w:r w:rsidRPr="00E53F60">
        <w:rPr>
          <w:rFonts w:hint="eastAsia"/>
          <w:sz w:val="22"/>
        </w:rPr>
        <w:lastRenderedPageBreak/>
        <w:t>別紙１</w:t>
      </w:r>
    </w:p>
    <w:p w14:paraId="5BF11EA5" w14:textId="77777777" w:rsidR="008A55AA" w:rsidRPr="00E53F60" w:rsidRDefault="008A55AA" w:rsidP="00F3735C">
      <w:pPr>
        <w:ind w:leftChars="100" w:left="210" w:firstLineChars="200" w:firstLine="480"/>
        <w:rPr>
          <w:sz w:val="24"/>
          <w:szCs w:val="24"/>
        </w:rPr>
      </w:pPr>
      <w:r w:rsidRPr="00E53F60">
        <w:rPr>
          <w:rFonts w:hint="eastAsia"/>
          <w:sz w:val="24"/>
          <w:szCs w:val="24"/>
        </w:rPr>
        <w:t>発電利用に供する木質バイオマスの証明に係る事業者認定申請書</w:t>
      </w:r>
    </w:p>
    <w:p w14:paraId="4C319009" w14:textId="0ADCEB74" w:rsidR="008A55AA" w:rsidRPr="00E53F60" w:rsidRDefault="00680E4B" w:rsidP="00F3735C">
      <w:pPr>
        <w:ind w:left="220" w:hangingChars="100" w:hanging="220"/>
        <w:rPr>
          <w:sz w:val="22"/>
        </w:rPr>
      </w:pPr>
      <w:r w:rsidRPr="00E53F60">
        <w:rPr>
          <w:rFonts w:hint="eastAsia"/>
          <w:sz w:val="22"/>
        </w:rPr>
        <w:t xml:space="preserve">　　　　　　　　　　　　　　　　　　　　　　　　　</w:t>
      </w:r>
      <w:r w:rsidR="00D1026D">
        <w:rPr>
          <w:rFonts w:hint="eastAsia"/>
          <w:sz w:val="22"/>
        </w:rPr>
        <w:t>令和</w:t>
      </w:r>
      <w:r w:rsidR="008A55AA" w:rsidRPr="00E53F60">
        <w:rPr>
          <w:rFonts w:hint="eastAsia"/>
          <w:sz w:val="22"/>
        </w:rPr>
        <w:t xml:space="preserve">　　年　　月　　日</w:t>
      </w:r>
    </w:p>
    <w:p w14:paraId="246F78EC" w14:textId="77777777" w:rsidR="008A55AA" w:rsidRPr="00E53F60" w:rsidRDefault="008A55AA" w:rsidP="001D3AB6">
      <w:pPr>
        <w:rPr>
          <w:sz w:val="22"/>
        </w:rPr>
      </w:pPr>
      <w:r w:rsidRPr="00E53F60">
        <w:rPr>
          <w:rFonts w:hint="eastAsia"/>
          <w:sz w:val="22"/>
        </w:rPr>
        <w:t>日本集成材工業協同組合</w:t>
      </w:r>
    </w:p>
    <w:p w14:paraId="637EAC6E" w14:textId="77777777" w:rsidR="008A55AA" w:rsidRPr="00E53F60" w:rsidRDefault="008A55AA" w:rsidP="00F3735C">
      <w:pPr>
        <w:ind w:left="220" w:hangingChars="100" w:hanging="220"/>
        <w:rPr>
          <w:sz w:val="22"/>
        </w:rPr>
      </w:pPr>
      <w:r w:rsidRPr="00E53F60">
        <w:rPr>
          <w:rFonts w:hint="eastAsia"/>
          <w:sz w:val="22"/>
        </w:rPr>
        <w:t>理事長　　　　　　　　殿</w:t>
      </w:r>
    </w:p>
    <w:p w14:paraId="0DA9E8BB" w14:textId="77777777" w:rsidR="008A55AA" w:rsidRPr="00E53F60" w:rsidRDefault="008A55AA" w:rsidP="00F3735C">
      <w:pPr>
        <w:ind w:left="220" w:hangingChars="100" w:hanging="220"/>
        <w:rPr>
          <w:sz w:val="22"/>
        </w:rPr>
      </w:pPr>
    </w:p>
    <w:p w14:paraId="4A520F92" w14:textId="77777777" w:rsidR="008A55AA" w:rsidRPr="00E53F60" w:rsidRDefault="008A55AA" w:rsidP="00F3735C">
      <w:pPr>
        <w:ind w:leftChars="100" w:left="210" w:firstLineChars="1000" w:firstLine="2200"/>
        <w:rPr>
          <w:sz w:val="22"/>
        </w:rPr>
      </w:pPr>
      <w:r w:rsidRPr="00E53F60">
        <w:rPr>
          <w:rFonts w:hint="eastAsia"/>
          <w:sz w:val="22"/>
        </w:rPr>
        <w:t>（申請者）</w:t>
      </w:r>
    </w:p>
    <w:p w14:paraId="492C3260" w14:textId="77777777" w:rsidR="008A55AA" w:rsidRPr="00E53F60" w:rsidRDefault="008A55AA" w:rsidP="00F3735C">
      <w:pPr>
        <w:ind w:leftChars="100" w:left="210" w:firstLineChars="1000" w:firstLine="2200"/>
        <w:rPr>
          <w:sz w:val="22"/>
        </w:rPr>
      </w:pPr>
      <w:r w:rsidRPr="00E53F60">
        <w:rPr>
          <w:rFonts w:hint="eastAsia"/>
          <w:sz w:val="22"/>
        </w:rPr>
        <w:t>事業者の所在地：</w:t>
      </w:r>
    </w:p>
    <w:p w14:paraId="5FC380F9" w14:textId="77777777" w:rsidR="008A55AA" w:rsidRPr="00E53F60" w:rsidRDefault="008A55AA" w:rsidP="00F3735C">
      <w:pPr>
        <w:ind w:leftChars="100" w:left="210" w:firstLineChars="1000" w:firstLine="2200"/>
        <w:rPr>
          <w:sz w:val="22"/>
        </w:rPr>
      </w:pPr>
      <w:r w:rsidRPr="00E53F60">
        <w:rPr>
          <w:rFonts w:hint="eastAsia"/>
          <w:sz w:val="22"/>
        </w:rPr>
        <w:t>事業者の名称：</w:t>
      </w:r>
    </w:p>
    <w:p w14:paraId="762DC487" w14:textId="77777777" w:rsidR="008A55AA" w:rsidRPr="00E53F60" w:rsidRDefault="008A55AA" w:rsidP="00F3735C">
      <w:pPr>
        <w:ind w:leftChars="100" w:left="210" w:firstLineChars="1000" w:firstLine="2200"/>
        <w:rPr>
          <w:sz w:val="22"/>
        </w:rPr>
      </w:pPr>
      <w:r w:rsidRPr="00E53F60">
        <w:rPr>
          <w:rFonts w:hint="eastAsia"/>
          <w:sz w:val="22"/>
        </w:rPr>
        <w:t>代表者の役職・氏名　　　　　　　　　　　　　印</w:t>
      </w:r>
    </w:p>
    <w:p w14:paraId="54D958B1" w14:textId="77777777" w:rsidR="008A55AA" w:rsidRPr="00E53F60" w:rsidRDefault="008A55AA" w:rsidP="008A55AA">
      <w:pPr>
        <w:rPr>
          <w:sz w:val="22"/>
        </w:rPr>
      </w:pPr>
    </w:p>
    <w:p w14:paraId="312C5CA3" w14:textId="77777777" w:rsidR="008A55AA" w:rsidRPr="00E53F60" w:rsidRDefault="008A55AA" w:rsidP="00F3735C">
      <w:pPr>
        <w:ind w:firstLineChars="100" w:firstLine="220"/>
        <w:rPr>
          <w:sz w:val="22"/>
        </w:rPr>
      </w:pPr>
      <w:r w:rsidRPr="00E53F60">
        <w:rPr>
          <w:rFonts w:hint="eastAsia"/>
          <w:sz w:val="22"/>
        </w:rPr>
        <w:t>日本集成材工業協同組合の認定を得て</w:t>
      </w:r>
      <w:r w:rsidR="00442EDB" w:rsidRPr="00E53F60">
        <w:rPr>
          <w:rFonts w:hint="eastAsia"/>
          <w:sz w:val="22"/>
        </w:rPr>
        <w:t>発電利用に供する木質バイオマスの証明を行いたいので、発電利用に供する木質バイオマスの証明に係る事業者認定実施要領に従い、下記のとおり関係書類を添えて申請します。</w:t>
      </w:r>
    </w:p>
    <w:p w14:paraId="51BF67FF" w14:textId="6A6E3996" w:rsidR="0050488D" w:rsidRPr="00865B86" w:rsidRDefault="0050488D" w:rsidP="0050488D">
      <w:pPr>
        <w:ind w:firstLineChars="100" w:firstLine="220"/>
        <w:rPr>
          <w:color w:val="0070C0"/>
          <w:sz w:val="22"/>
        </w:rPr>
      </w:pPr>
      <w:r w:rsidRPr="00865B86">
        <w:rPr>
          <w:rFonts w:asciiTheme="minorEastAsia" w:hAnsiTheme="minorEastAsia" w:hint="eastAsia"/>
          <w:color w:val="0070C0"/>
          <w:sz w:val="22"/>
        </w:rPr>
        <w:t>【</w:t>
      </w:r>
      <w:r w:rsidRPr="00865B86">
        <w:rPr>
          <w:rFonts w:asciiTheme="minorEastAsia" w:hAnsiTheme="minorEastAsia"/>
          <w:color w:val="0070C0"/>
          <w:sz w:val="22"/>
        </w:rPr>
        <w:t>GHG関連情報の収集・管理・伝達に</w:t>
      </w:r>
      <w:r w:rsidR="00E37924" w:rsidRPr="00865B86">
        <w:rPr>
          <w:rFonts w:asciiTheme="minorEastAsia" w:hAnsiTheme="minorEastAsia" w:hint="eastAsia"/>
          <w:color w:val="0070C0"/>
          <w:sz w:val="22"/>
        </w:rPr>
        <w:t>ついても</w:t>
      </w:r>
      <w:r w:rsidRPr="00865B86">
        <w:rPr>
          <w:rFonts w:asciiTheme="minorEastAsia" w:hAnsiTheme="minorEastAsia" w:hint="eastAsia"/>
          <w:color w:val="0070C0"/>
          <w:sz w:val="22"/>
        </w:rPr>
        <w:t>認定</w:t>
      </w:r>
      <w:r w:rsidR="00E37924" w:rsidRPr="00865B86">
        <w:rPr>
          <w:rFonts w:asciiTheme="minorEastAsia" w:hAnsiTheme="minorEastAsia" w:hint="eastAsia"/>
          <w:color w:val="0070C0"/>
          <w:sz w:val="22"/>
        </w:rPr>
        <w:t>を</w:t>
      </w:r>
      <w:r w:rsidRPr="00865B86">
        <w:rPr>
          <w:rFonts w:asciiTheme="minorEastAsia" w:hAnsiTheme="minorEastAsia" w:hint="eastAsia"/>
          <w:color w:val="0070C0"/>
          <w:sz w:val="22"/>
        </w:rPr>
        <w:t>受ける場合】</w:t>
      </w:r>
    </w:p>
    <w:p w14:paraId="37058824" w14:textId="04FF2677" w:rsidR="0050488D" w:rsidRPr="00865B86" w:rsidRDefault="009672A4" w:rsidP="0050488D">
      <w:pPr>
        <w:ind w:firstLineChars="100" w:firstLine="220"/>
        <w:rPr>
          <w:color w:val="0070C0"/>
          <w:sz w:val="22"/>
        </w:rPr>
      </w:pPr>
      <w:r w:rsidRPr="00865B86">
        <w:rPr>
          <w:rFonts w:hint="eastAsia"/>
          <w:color w:val="0070C0"/>
          <w:sz w:val="22"/>
        </w:rPr>
        <w:t>なお、</w:t>
      </w:r>
      <w:r w:rsidR="0050488D" w:rsidRPr="00865B86">
        <w:rPr>
          <w:rFonts w:hint="eastAsia"/>
          <w:color w:val="0070C0"/>
          <w:sz w:val="22"/>
        </w:rPr>
        <w:t>今回の申請には、</w:t>
      </w:r>
      <w:r w:rsidR="0050488D" w:rsidRPr="00865B86">
        <w:rPr>
          <w:rFonts w:asciiTheme="minorEastAsia" w:hAnsiTheme="minorEastAsia"/>
          <w:color w:val="0070C0"/>
          <w:sz w:val="22"/>
        </w:rPr>
        <w:t>GHG関連情報の収集・管理・伝達に係る認定を含みます。</w:t>
      </w:r>
    </w:p>
    <w:p w14:paraId="0DEAA6FE" w14:textId="77777777" w:rsidR="00442EDB" w:rsidRPr="0050488D" w:rsidRDefault="00442EDB" w:rsidP="00F3735C">
      <w:pPr>
        <w:ind w:firstLineChars="100" w:firstLine="220"/>
        <w:rPr>
          <w:sz w:val="22"/>
        </w:rPr>
      </w:pPr>
    </w:p>
    <w:p w14:paraId="7E152693" w14:textId="77777777" w:rsidR="00442EDB" w:rsidRPr="00E53F60" w:rsidRDefault="00442EDB" w:rsidP="00442EDB">
      <w:pPr>
        <w:pStyle w:val="a8"/>
      </w:pPr>
      <w:r w:rsidRPr="00E53F60">
        <w:rPr>
          <w:rFonts w:hint="eastAsia"/>
        </w:rPr>
        <w:t>記</w:t>
      </w:r>
    </w:p>
    <w:p w14:paraId="0C75E079" w14:textId="77777777" w:rsidR="00442EDB" w:rsidRPr="00E53F60" w:rsidRDefault="00442EDB" w:rsidP="00442EDB">
      <w:pPr>
        <w:rPr>
          <w:sz w:val="22"/>
        </w:rPr>
      </w:pPr>
    </w:p>
    <w:p w14:paraId="21313A3B" w14:textId="77777777" w:rsidR="00442EDB" w:rsidRPr="00E53F60" w:rsidRDefault="00442EDB" w:rsidP="00442EDB">
      <w:pPr>
        <w:rPr>
          <w:sz w:val="22"/>
        </w:rPr>
      </w:pPr>
      <w:r w:rsidRPr="00E53F60">
        <w:rPr>
          <w:rFonts w:hint="eastAsia"/>
          <w:sz w:val="22"/>
        </w:rPr>
        <w:t>１　創業年月、従業員数</w:t>
      </w:r>
    </w:p>
    <w:p w14:paraId="7893ACB7" w14:textId="77777777" w:rsidR="00653EEC" w:rsidRPr="00E53F60" w:rsidRDefault="00442EDB" w:rsidP="00653EEC">
      <w:pPr>
        <w:pStyle w:val="a3"/>
        <w:numPr>
          <w:ilvl w:val="0"/>
          <w:numId w:val="4"/>
        </w:numPr>
        <w:ind w:leftChars="0"/>
        <w:rPr>
          <w:sz w:val="22"/>
        </w:rPr>
      </w:pPr>
      <w:r w:rsidRPr="00E53F60">
        <w:rPr>
          <w:rFonts w:hint="eastAsia"/>
          <w:sz w:val="22"/>
        </w:rPr>
        <w:t>創業年月：　　　　　　　年　　月</w:t>
      </w:r>
    </w:p>
    <w:p w14:paraId="5455ED07" w14:textId="77777777" w:rsidR="00442EDB" w:rsidRPr="00E53F60" w:rsidRDefault="00442EDB" w:rsidP="00442EDB">
      <w:pPr>
        <w:pStyle w:val="a3"/>
        <w:numPr>
          <w:ilvl w:val="0"/>
          <w:numId w:val="4"/>
        </w:numPr>
        <w:ind w:leftChars="0"/>
        <w:rPr>
          <w:sz w:val="22"/>
        </w:rPr>
      </w:pPr>
      <w:r w:rsidRPr="00E53F60">
        <w:rPr>
          <w:rFonts w:hint="eastAsia"/>
          <w:sz w:val="22"/>
        </w:rPr>
        <w:t>従業員数：　　　　　　　　　　名（臨時は除く）</w:t>
      </w:r>
    </w:p>
    <w:p w14:paraId="7F730BD1" w14:textId="77777777" w:rsidR="00442EDB" w:rsidRPr="00E53F60" w:rsidRDefault="00442EDB" w:rsidP="00442EDB">
      <w:pPr>
        <w:rPr>
          <w:sz w:val="22"/>
        </w:rPr>
      </w:pPr>
    </w:p>
    <w:p w14:paraId="7B994ECD" w14:textId="77777777" w:rsidR="00442EDB" w:rsidRPr="00E53F60" w:rsidRDefault="00442EDB" w:rsidP="00442EDB">
      <w:pPr>
        <w:rPr>
          <w:sz w:val="22"/>
        </w:rPr>
      </w:pPr>
      <w:r w:rsidRPr="00E53F60">
        <w:rPr>
          <w:rFonts w:hint="eastAsia"/>
          <w:sz w:val="22"/>
        </w:rPr>
        <w:t xml:space="preserve">２　</w:t>
      </w:r>
      <w:r w:rsidR="003A3737" w:rsidRPr="00E53F60">
        <w:rPr>
          <w:rFonts w:hint="eastAsia"/>
          <w:sz w:val="22"/>
        </w:rPr>
        <w:t>集成材</w:t>
      </w:r>
      <w:r w:rsidRPr="00E53F60">
        <w:rPr>
          <w:rFonts w:hint="eastAsia"/>
          <w:sz w:val="22"/>
        </w:rPr>
        <w:t>の主要</w:t>
      </w:r>
      <w:r w:rsidR="003A3737" w:rsidRPr="00E53F60">
        <w:rPr>
          <w:rFonts w:hint="eastAsia"/>
          <w:sz w:val="22"/>
        </w:rPr>
        <w:t>生産</w:t>
      </w:r>
      <w:r w:rsidRPr="00E53F60">
        <w:rPr>
          <w:rFonts w:hint="eastAsia"/>
          <w:sz w:val="22"/>
        </w:rPr>
        <w:t>品目、年間</w:t>
      </w:r>
      <w:r w:rsidR="003A3737" w:rsidRPr="00E53F60">
        <w:rPr>
          <w:rFonts w:hint="eastAsia"/>
          <w:sz w:val="22"/>
        </w:rPr>
        <w:t>生産量</w:t>
      </w:r>
    </w:p>
    <w:p w14:paraId="437114AB" w14:textId="77777777" w:rsidR="00653EEC" w:rsidRPr="00E53F60" w:rsidRDefault="00653EEC" w:rsidP="00442EDB">
      <w:pPr>
        <w:pStyle w:val="a3"/>
        <w:numPr>
          <w:ilvl w:val="0"/>
          <w:numId w:val="5"/>
        </w:numPr>
        <w:ind w:leftChars="0"/>
        <w:rPr>
          <w:sz w:val="22"/>
        </w:rPr>
      </w:pPr>
      <w:r w:rsidRPr="00E53F60">
        <w:rPr>
          <w:rFonts w:hint="eastAsia"/>
          <w:sz w:val="22"/>
        </w:rPr>
        <w:t>主要品目：</w:t>
      </w:r>
    </w:p>
    <w:p w14:paraId="0B85C2D5" w14:textId="77777777" w:rsidR="003A3737" w:rsidRPr="00E53F60" w:rsidRDefault="00103F98" w:rsidP="00442EDB">
      <w:pPr>
        <w:pStyle w:val="a3"/>
        <w:numPr>
          <w:ilvl w:val="0"/>
          <w:numId w:val="5"/>
        </w:numPr>
        <w:ind w:leftChars="0"/>
        <w:rPr>
          <w:sz w:val="22"/>
        </w:rPr>
      </w:pPr>
      <w:r w:rsidRPr="00E53F60">
        <w:rPr>
          <w:rFonts w:hint="eastAsia"/>
          <w:sz w:val="22"/>
        </w:rPr>
        <w:t>集成材</w:t>
      </w:r>
      <w:r w:rsidR="003A3737" w:rsidRPr="00E53F60">
        <w:rPr>
          <w:rFonts w:hint="eastAsia"/>
          <w:sz w:val="22"/>
        </w:rPr>
        <w:t>生産量</w:t>
      </w:r>
      <w:r w:rsidR="00870F69" w:rsidRPr="00E53F60">
        <w:rPr>
          <w:rFonts w:hint="eastAsia"/>
          <w:sz w:val="22"/>
        </w:rPr>
        <w:t>（㎥）</w:t>
      </w:r>
      <w:r w:rsidR="00653EEC" w:rsidRPr="00E53F60">
        <w:rPr>
          <w:rFonts w:hint="eastAsia"/>
          <w:sz w:val="22"/>
        </w:rPr>
        <w:t>：</w:t>
      </w:r>
    </w:p>
    <w:p w14:paraId="263882A9" w14:textId="5E3589C5" w:rsidR="00442EDB" w:rsidRPr="00865B86" w:rsidRDefault="003A3737" w:rsidP="006F7C81">
      <w:pPr>
        <w:pStyle w:val="a3"/>
        <w:numPr>
          <w:ilvl w:val="0"/>
          <w:numId w:val="5"/>
        </w:numPr>
        <w:ind w:leftChars="0"/>
        <w:rPr>
          <w:sz w:val="22"/>
        </w:rPr>
      </w:pPr>
      <w:r w:rsidRPr="006F7C81">
        <w:rPr>
          <w:rFonts w:hint="eastAsia"/>
          <w:sz w:val="22"/>
        </w:rPr>
        <w:t>原木</w:t>
      </w:r>
      <w:r w:rsidR="003A2162">
        <w:rPr>
          <w:rFonts w:hint="eastAsia"/>
          <w:sz w:val="22"/>
        </w:rPr>
        <w:t>（</w:t>
      </w:r>
      <w:r w:rsidR="003A2162" w:rsidRPr="00865B86">
        <w:rPr>
          <w:rFonts w:hint="eastAsia"/>
          <w:sz w:val="22"/>
        </w:rPr>
        <w:t>丸太）</w:t>
      </w:r>
      <w:r w:rsidR="00103F98" w:rsidRPr="00865B86">
        <w:rPr>
          <w:rFonts w:hint="eastAsia"/>
          <w:sz w:val="22"/>
        </w:rPr>
        <w:t>入荷</w:t>
      </w:r>
      <w:r w:rsidRPr="00865B86">
        <w:rPr>
          <w:rFonts w:hint="eastAsia"/>
          <w:sz w:val="22"/>
        </w:rPr>
        <w:t>量</w:t>
      </w:r>
      <w:r w:rsidR="00870F69" w:rsidRPr="00865B86">
        <w:rPr>
          <w:rFonts w:hint="eastAsia"/>
          <w:sz w:val="22"/>
        </w:rPr>
        <w:t>（㎥）</w:t>
      </w:r>
      <w:r w:rsidR="00442EDB" w:rsidRPr="00865B86">
        <w:rPr>
          <w:rFonts w:hint="eastAsia"/>
          <w:sz w:val="22"/>
        </w:rPr>
        <w:t xml:space="preserve">　　　</w:t>
      </w:r>
    </w:p>
    <w:p w14:paraId="60F9570C" w14:textId="5DF84274" w:rsidR="00653EEC" w:rsidRPr="00865B86" w:rsidRDefault="00987436" w:rsidP="008A01EF">
      <w:pPr>
        <w:pStyle w:val="a3"/>
        <w:numPr>
          <w:ilvl w:val="0"/>
          <w:numId w:val="5"/>
        </w:numPr>
        <w:ind w:leftChars="0"/>
        <w:rPr>
          <w:sz w:val="22"/>
        </w:rPr>
      </w:pPr>
      <w:r w:rsidRPr="00865B86">
        <w:rPr>
          <w:rFonts w:hint="eastAsia"/>
          <w:sz w:val="22"/>
        </w:rPr>
        <w:t>ラミナ</w:t>
      </w:r>
      <w:r w:rsidR="008A01EF" w:rsidRPr="00865B86">
        <w:rPr>
          <w:rFonts w:hint="eastAsia"/>
          <w:sz w:val="22"/>
        </w:rPr>
        <w:t>（ひき板）</w:t>
      </w:r>
      <w:r w:rsidRPr="00865B86">
        <w:rPr>
          <w:rFonts w:hint="eastAsia"/>
          <w:sz w:val="22"/>
        </w:rPr>
        <w:t>入荷量（㎥）</w:t>
      </w:r>
    </w:p>
    <w:p w14:paraId="0E3D7B24" w14:textId="77777777" w:rsidR="00987436" w:rsidRPr="008A01EF" w:rsidRDefault="00987436" w:rsidP="00987436">
      <w:pPr>
        <w:pStyle w:val="a3"/>
        <w:ind w:leftChars="0" w:left="552"/>
        <w:rPr>
          <w:sz w:val="22"/>
        </w:rPr>
      </w:pPr>
    </w:p>
    <w:p w14:paraId="41388E9A" w14:textId="202846AF" w:rsidR="00653EEC" w:rsidRPr="00E53F60" w:rsidRDefault="00653EEC" w:rsidP="00442EDB">
      <w:pPr>
        <w:rPr>
          <w:sz w:val="22"/>
        </w:rPr>
      </w:pPr>
      <w:r w:rsidRPr="00E53F60">
        <w:rPr>
          <w:rFonts w:hint="eastAsia"/>
          <w:sz w:val="22"/>
        </w:rPr>
        <w:t>３　事業所の敷地、建物及び施設（土場、倉庫等）の配置状況（別添：適宜作成）</w:t>
      </w:r>
    </w:p>
    <w:p w14:paraId="31C373FA" w14:textId="77777777" w:rsidR="00EA17D3" w:rsidRPr="00E53F60" w:rsidRDefault="00EA17D3" w:rsidP="00442EDB">
      <w:pPr>
        <w:rPr>
          <w:sz w:val="22"/>
        </w:rPr>
      </w:pPr>
    </w:p>
    <w:p w14:paraId="324502FB" w14:textId="77777777" w:rsidR="00653EEC" w:rsidRPr="00E53F60" w:rsidRDefault="00653EEC" w:rsidP="00442EDB">
      <w:pPr>
        <w:rPr>
          <w:sz w:val="22"/>
        </w:rPr>
      </w:pPr>
      <w:r w:rsidRPr="00E53F60">
        <w:rPr>
          <w:rFonts w:hint="eastAsia"/>
          <w:sz w:val="22"/>
        </w:rPr>
        <w:t>４　分別管理及び書類管理の方針</w:t>
      </w:r>
    </w:p>
    <w:p w14:paraId="57E6F5F3" w14:textId="77777777" w:rsidR="006F7C81" w:rsidRDefault="00653EEC" w:rsidP="00653EEC">
      <w:pPr>
        <w:rPr>
          <w:sz w:val="22"/>
        </w:rPr>
      </w:pPr>
      <w:r w:rsidRPr="00E53F60">
        <w:rPr>
          <w:rFonts w:hint="eastAsia"/>
          <w:sz w:val="22"/>
        </w:rPr>
        <w:t xml:space="preserve">　　別添「分別管理及び書類管理の方針書」のとおり</w:t>
      </w:r>
    </w:p>
    <w:p w14:paraId="14C8C2EA" w14:textId="77777777" w:rsidR="0050488D" w:rsidRPr="00865B86" w:rsidRDefault="0050488D" w:rsidP="0050488D">
      <w:pPr>
        <w:ind w:leftChars="200" w:left="420"/>
        <w:rPr>
          <w:rFonts w:asciiTheme="minorEastAsia" w:hAnsiTheme="minorEastAsia"/>
          <w:color w:val="0070C0"/>
          <w:sz w:val="22"/>
          <w:szCs w:val="24"/>
        </w:rPr>
      </w:pPr>
      <w:r w:rsidRPr="00865B86">
        <w:rPr>
          <w:rFonts w:asciiTheme="minorEastAsia" w:hAnsiTheme="minorEastAsia" w:hint="eastAsia"/>
          <w:color w:val="0070C0"/>
          <w:sz w:val="22"/>
          <w:szCs w:val="24"/>
        </w:rPr>
        <w:t>【</w:t>
      </w:r>
      <w:r w:rsidRPr="00865B86">
        <w:rPr>
          <w:rFonts w:asciiTheme="minorEastAsia" w:hAnsiTheme="minorEastAsia"/>
          <w:color w:val="0070C0"/>
          <w:sz w:val="22"/>
          <w:szCs w:val="24"/>
        </w:rPr>
        <w:t>GHG</w:t>
      </w:r>
      <w:r w:rsidRPr="00865B86">
        <w:rPr>
          <w:rFonts w:asciiTheme="minorEastAsia" w:hAnsiTheme="minorEastAsia" w:hint="eastAsia"/>
          <w:color w:val="0070C0"/>
          <w:sz w:val="22"/>
          <w:szCs w:val="24"/>
        </w:rPr>
        <w:t>関連情報の収集・管理・伝達についても認定を受ける場合】</w:t>
      </w:r>
    </w:p>
    <w:p w14:paraId="74EA3A0F" w14:textId="1D58CDE9" w:rsidR="0050488D" w:rsidRPr="00865B86" w:rsidRDefault="0050488D" w:rsidP="0050488D">
      <w:pPr>
        <w:ind w:leftChars="200" w:left="420"/>
        <w:rPr>
          <w:color w:val="0070C0"/>
          <w:sz w:val="22"/>
        </w:rPr>
      </w:pPr>
      <w:r w:rsidRPr="00865B86">
        <w:rPr>
          <w:rFonts w:asciiTheme="minorEastAsia" w:hAnsiTheme="minorEastAsia" w:hint="eastAsia"/>
          <w:color w:val="0070C0"/>
          <w:sz w:val="22"/>
          <w:szCs w:val="24"/>
        </w:rPr>
        <w:t>「別添「分別管理、</w:t>
      </w:r>
      <w:r w:rsidRPr="00865B86">
        <w:rPr>
          <w:rFonts w:asciiTheme="minorEastAsia" w:hAnsiTheme="minorEastAsia"/>
          <w:color w:val="0070C0"/>
          <w:sz w:val="22"/>
          <w:szCs w:val="24"/>
        </w:rPr>
        <w:t>GHG</w:t>
      </w:r>
      <w:r w:rsidRPr="00865B86">
        <w:rPr>
          <w:rFonts w:asciiTheme="minorEastAsia" w:hAnsiTheme="minorEastAsia" w:hint="eastAsia"/>
          <w:color w:val="0070C0"/>
          <w:sz w:val="22"/>
          <w:szCs w:val="24"/>
        </w:rPr>
        <w:t>関連情報管理等及び書類管理の方針」のとおり）</w:t>
      </w:r>
    </w:p>
    <w:p w14:paraId="2A0741F0" w14:textId="77777777" w:rsidR="00EA17D3" w:rsidRPr="00865B86" w:rsidRDefault="00EA17D3" w:rsidP="00F3735C">
      <w:pPr>
        <w:ind w:left="220" w:hangingChars="100" w:hanging="220"/>
        <w:rPr>
          <w:color w:val="0070C0"/>
          <w:sz w:val="22"/>
        </w:rPr>
      </w:pPr>
    </w:p>
    <w:p w14:paraId="5BE5439A" w14:textId="77777777" w:rsidR="00987436" w:rsidRDefault="00987436" w:rsidP="00F3735C">
      <w:pPr>
        <w:ind w:left="220" w:hangingChars="100" w:hanging="220"/>
        <w:rPr>
          <w:sz w:val="22"/>
        </w:rPr>
      </w:pPr>
    </w:p>
    <w:p w14:paraId="55B1CF97" w14:textId="77777777" w:rsidR="00987436" w:rsidRDefault="00987436">
      <w:pPr>
        <w:widowControl/>
        <w:jc w:val="left"/>
        <w:rPr>
          <w:sz w:val="22"/>
        </w:rPr>
      </w:pPr>
      <w:r>
        <w:rPr>
          <w:sz w:val="22"/>
        </w:rPr>
        <w:br w:type="page"/>
      </w:r>
    </w:p>
    <w:p w14:paraId="1450D649" w14:textId="725583E5" w:rsidR="007E0001" w:rsidRPr="00E53F60" w:rsidRDefault="007E0001" w:rsidP="00F3735C">
      <w:pPr>
        <w:ind w:left="220" w:hangingChars="100" w:hanging="220"/>
        <w:rPr>
          <w:sz w:val="22"/>
        </w:rPr>
      </w:pPr>
      <w:r w:rsidRPr="00E53F60">
        <w:rPr>
          <w:rFonts w:hint="eastAsia"/>
          <w:sz w:val="22"/>
        </w:rPr>
        <w:lastRenderedPageBreak/>
        <w:t>別紙</w:t>
      </w:r>
      <w:r w:rsidR="00870F69" w:rsidRPr="00E53F60">
        <w:rPr>
          <w:rFonts w:hint="eastAsia"/>
          <w:sz w:val="22"/>
        </w:rPr>
        <w:t>２</w:t>
      </w:r>
    </w:p>
    <w:p w14:paraId="7C397D44" w14:textId="77777777" w:rsidR="007E0001" w:rsidRPr="00E53F60" w:rsidRDefault="007E0001" w:rsidP="00F3735C">
      <w:pPr>
        <w:ind w:firstLineChars="100" w:firstLine="240"/>
        <w:rPr>
          <w:sz w:val="24"/>
          <w:szCs w:val="24"/>
        </w:rPr>
      </w:pPr>
      <w:r w:rsidRPr="00E53F60">
        <w:rPr>
          <w:rFonts w:hint="eastAsia"/>
          <w:sz w:val="24"/>
          <w:szCs w:val="24"/>
        </w:rPr>
        <w:t>発電利用に供する木質バイオマスの証明に係る事業者認定申請書</w:t>
      </w:r>
      <w:r w:rsidR="001657A1" w:rsidRPr="00E53F60">
        <w:rPr>
          <w:rFonts w:hint="eastAsia"/>
          <w:sz w:val="24"/>
          <w:szCs w:val="24"/>
        </w:rPr>
        <w:t>（継続）</w:t>
      </w:r>
    </w:p>
    <w:p w14:paraId="4487963C" w14:textId="620CA41A" w:rsidR="007E0001" w:rsidRPr="00E53F60" w:rsidRDefault="007E0001" w:rsidP="00F3735C">
      <w:pPr>
        <w:ind w:left="220" w:hangingChars="100" w:hanging="220"/>
        <w:rPr>
          <w:sz w:val="22"/>
        </w:rPr>
      </w:pPr>
      <w:r w:rsidRPr="00E53F60">
        <w:rPr>
          <w:rFonts w:hint="eastAsia"/>
          <w:sz w:val="22"/>
        </w:rPr>
        <w:t xml:space="preserve">　　　　　　　　　　　　　　　　　　　　　　　　　</w:t>
      </w:r>
      <w:r w:rsidR="00D1026D">
        <w:rPr>
          <w:rFonts w:hint="eastAsia"/>
          <w:sz w:val="22"/>
        </w:rPr>
        <w:t>令和</w:t>
      </w:r>
      <w:r w:rsidRPr="00E53F60">
        <w:rPr>
          <w:rFonts w:hint="eastAsia"/>
          <w:sz w:val="22"/>
        </w:rPr>
        <w:t xml:space="preserve">　　年　　月　　日</w:t>
      </w:r>
    </w:p>
    <w:p w14:paraId="209B5171" w14:textId="77777777" w:rsidR="007E0001" w:rsidRPr="00E53F60" w:rsidRDefault="007E0001" w:rsidP="00F3735C">
      <w:pPr>
        <w:ind w:left="220" w:hangingChars="100" w:hanging="220"/>
        <w:rPr>
          <w:sz w:val="22"/>
        </w:rPr>
      </w:pPr>
      <w:r w:rsidRPr="00E53F60">
        <w:rPr>
          <w:rFonts w:hint="eastAsia"/>
          <w:sz w:val="22"/>
        </w:rPr>
        <w:t>日本集成材工業協同組合</w:t>
      </w:r>
    </w:p>
    <w:p w14:paraId="01902722" w14:textId="77777777" w:rsidR="007E0001" w:rsidRPr="00E53F60" w:rsidRDefault="007E0001" w:rsidP="00F3735C">
      <w:pPr>
        <w:ind w:left="220" w:hangingChars="100" w:hanging="220"/>
        <w:rPr>
          <w:sz w:val="22"/>
        </w:rPr>
      </w:pPr>
      <w:r w:rsidRPr="00E53F60">
        <w:rPr>
          <w:rFonts w:hint="eastAsia"/>
          <w:sz w:val="22"/>
        </w:rPr>
        <w:t>理事長　　　　　　　　殿</w:t>
      </w:r>
    </w:p>
    <w:p w14:paraId="1929C41E" w14:textId="77777777" w:rsidR="00987436" w:rsidRDefault="00987436" w:rsidP="00F3735C">
      <w:pPr>
        <w:ind w:leftChars="100" w:left="210" w:firstLineChars="1000" w:firstLine="2200"/>
        <w:rPr>
          <w:sz w:val="22"/>
        </w:rPr>
      </w:pPr>
    </w:p>
    <w:p w14:paraId="54C4B46E" w14:textId="58D9088C" w:rsidR="007E0001" w:rsidRPr="00E53F60" w:rsidRDefault="007E0001" w:rsidP="00F3735C">
      <w:pPr>
        <w:ind w:leftChars="100" w:left="210" w:firstLineChars="1000" w:firstLine="2200"/>
        <w:rPr>
          <w:sz w:val="22"/>
        </w:rPr>
      </w:pPr>
      <w:r w:rsidRPr="00E53F60">
        <w:rPr>
          <w:rFonts w:hint="eastAsia"/>
          <w:sz w:val="22"/>
        </w:rPr>
        <w:t>（申請者）</w:t>
      </w:r>
    </w:p>
    <w:p w14:paraId="194ABC9D" w14:textId="77777777" w:rsidR="007E0001" w:rsidRPr="00E53F60" w:rsidRDefault="007E0001" w:rsidP="00F3735C">
      <w:pPr>
        <w:ind w:leftChars="100" w:left="210" w:firstLineChars="1000" w:firstLine="2200"/>
        <w:rPr>
          <w:sz w:val="22"/>
        </w:rPr>
      </w:pPr>
      <w:r w:rsidRPr="00E53F60">
        <w:rPr>
          <w:rFonts w:hint="eastAsia"/>
          <w:sz w:val="22"/>
        </w:rPr>
        <w:t>事業者の所在地：</w:t>
      </w:r>
    </w:p>
    <w:p w14:paraId="24F1BAAB" w14:textId="77777777" w:rsidR="007E0001" w:rsidRPr="00E53F60" w:rsidRDefault="007E0001" w:rsidP="00F3735C">
      <w:pPr>
        <w:ind w:leftChars="100" w:left="210" w:firstLineChars="1000" w:firstLine="2200"/>
        <w:rPr>
          <w:sz w:val="22"/>
        </w:rPr>
      </w:pPr>
      <w:r w:rsidRPr="00E53F60">
        <w:rPr>
          <w:rFonts w:hint="eastAsia"/>
          <w:sz w:val="22"/>
        </w:rPr>
        <w:t>事業者の名称：</w:t>
      </w:r>
    </w:p>
    <w:p w14:paraId="696D2E7F" w14:textId="77777777" w:rsidR="007E0001" w:rsidRPr="00E53F60" w:rsidRDefault="007E0001" w:rsidP="00F3735C">
      <w:pPr>
        <w:ind w:leftChars="100" w:left="210" w:firstLineChars="1000" w:firstLine="2200"/>
        <w:rPr>
          <w:sz w:val="22"/>
        </w:rPr>
      </w:pPr>
      <w:r w:rsidRPr="00E53F60">
        <w:rPr>
          <w:rFonts w:hint="eastAsia"/>
          <w:sz w:val="22"/>
        </w:rPr>
        <w:t>代表者の役職・氏名　　　　　　　　　　　印</w:t>
      </w:r>
    </w:p>
    <w:p w14:paraId="6A540482" w14:textId="77777777" w:rsidR="001657A1" w:rsidRPr="00E53F60" w:rsidRDefault="00927AF0" w:rsidP="00F3735C">
      <w:pPr>
        <w:ind w:firstLineChars="1100" w:firstLine="2420"/>
        <w:rPr>
          <w:sz w:val="22"/>
        </w:rPr>
      </w:pPr>
      <w:r w:rsidRPr="00E53F60">
        <w:rPr>
          <w:rFonts w:hint="eastAsia"/>
          <w:sz w:val="22"/>
        </w:rPr>
        <w:t>事業者</w:t>
      </w:r>
      <w:r w:rsidR="001657A1" w:rsidRPr="00E53F60">
        <w:rPr>
          <w:rFonts w:hint="eastAsia"/>
          <w:sz w:val="22"/>
        </w:rPr>
        <w:t>認定番号：</w:t>
      </w:r>
    </w:p>
    <w:p w14:paraId="343DE2EB" w14:textId="77777777" w:rsidR="001657A1" w:rsidRPr="00E53F60" w:rsidRDefault="001657A1" w:rsidP="00F3735C">
      <w:pPr>
        <w:ind w:firstLineChars="100" w:firstLine="220"/>
        <w:rPr>
          <w:sz w:val="22"/>
        </w:rPr>
      </w:pPr>
    </w:p>
    <w:p w14:paraId="4537163B" w14:textId="77777777" w:rsidR="007E0001" w:rsidRDefault="007E0001" w:rsidP="00F3735C">
      <w:pPr>
        <w:ind w:firstLineChars="100" w:firstLine="220"/>
        <w:rPr>
          <w:sz w:val="22"/>
        </w:rPr>
      </w:pPr>
      <w:r w:rsidRPr="00E53F60">
        <w:rPr>
          <w:rFonts w:hint="eastAsia"/>
          <w:sz w:val="22"/>
        </w:rPr>
        <w:t>日本集成材工業協同組合の認定を得て発電利用に供する木質バイオマスの証明を</w:t>
      </w:r>
      <w:r w:rsidR="001657A1" w:rsidRPr="00E53F60">
        <w:rPr>
          <w:rFonts w:hint="eastAsia"/>
          <w:sz w:val="22"/>
        </w:rPr>
        <w:t>継続して</w:t>
      </w:r>
      <w:r w:rsidRPr="00E53F60">
        <w:rPr>
          <w:rFonts w:hint="eastAsia"/>
          <w:sz w:val="22"/>
        </w:rPr>
        <w:t>行いたいので、発電利用に供する木質バイオマスの証明に係る事業者認定実施要領に従い、下記のとおり関係書類を添えて申請します。</w:t>
      </w:r>
    </w:p>
    <w:p w14:paraId="0A1B9160" w14:textId="15F6AC1F" w:rsidR="004A47EE" w:rsidRPr="00865B86" w:rsidRDefault="004A47EE" w:rsidP="00F3735C">
      <w:pPr>
        <w:ind w:firstLineChars="100" w:firstLine="220"/>
        <w:rPr>
          <w:color w:val="0070C0"/>
          <w:sz w:val="22"/>
        </w:rPr>
      </w:pPr>
      <w:r w:rsidRPr="00865B86">
        <w:rPr>
          <w:rFonts w:asciiTheme="minorEastAsia" w:hAnsiTheme="minorEastAsia" w:hint="eastAsia"/>
          <w:color w:val="0070C0"/>
          <w:sz w:val="22"/>
        </w:rPr>
        <w:t>【</w:t>
      </w:r>
      <w:r w:rsidRPr="00865B86">
        <w:rPr>
          <w:rFonts w:asciiTheme="minorEastAsia" w:hAnsiTheme="minorEastAsia"/>
          <w:color w:val="0070C0"/>
          <w:sz w:val="22"/>
        </w:rPr>
        <w:t>GHG関連情報の収集・管理・伝達に</w:t>
      </w:r>
      <w:r w:rsidR="00E37924" w:rsidRPr="00865B86">
        <w:rPr>
          <w:rFonts w:asciiTheme="minorEastAsia" w:hAnsiTheme="minorEastAsia" w:hint="eastAsia"/>
          <w:color w:val="0070C0"/>
          <w:sz w:val="22"/>
        </w:rPr>
        <w:t>ついても</w:t>
      </w:r>
      <w:r w:rsidRPr="00865B86">
        <w:rPr>
          <w:rFonts w:asciiTheme="minorEastAsia" w:hAnsiTheme="minorEastAsia" w:hint="eastAsia"/>
          <w:color w:val="0070C0"/>
          <w:sz w:val="22"/>
        </w:rPr>
        <w:t>認定を受ける場合】</w:t>
      </w:r>
    </w:p>
    <w:p w14:paraId="779CC029" w14:textId="52B33A0D" w:rsidR="004A47EE" w:rsidRPr="00865B86" w:rsidRDefault="009672A4" w:rsidP="004A47EE">
      <w:pPr>
        <w:ind w:firstLineChars="100" w:firstLine="220"/>
        <w:rPr>
          <w:color w:val="0070C0"/>
          <w:sz w:val="22"/>
        </w:rPr>
      </w:pPr>
      <w:r>
        <w:rPr>
          <w:rFonts w:hint="eastAsia"/>
          <w:color w:val="0070C0"/>
          <w:sz w:val="22"/>
        </w:rPr>
        <w:t>なお、</w:t>
      </w:r>
      <w:r w:rsidR="004A47EE" w:rsidRPr="00865B86">
        <w:rPr>
          <w:rFonts w:hint="eastAsia"/>
          <w:color w:val="0070C0"/>
          <w:sz w:val="22"/>
        </w:rPr>
        <w:t>今回の申請には、</w:t>
      </w:r>
      <w:r w:rsidR="004A47EE" w:rsidRPr="00865B86">
        <w:rPr>
          <w:rFonts w:asciiTheme="minorEastAsia" w:hAnsiTheme="minorEastAsia"/>
          <w:color w:val="0070C0"/>
          <w:sz w:val="22"/>
        </w:rPr>
        <w:t>GHG</w:t>
      </w:r>
      <w:r w:rsidR="004A47EE" w:rsidRPr="00865B86">
        <w:rPr>
          <w:rFonts w:asciiTheme="minorEastAsia" w:hAnsiTheme="minorEastAsia" w:hint="eastAsia"/>
          <w:color w:val="0070C0"/>
          <w:sz w:val="22"/>
        </w:rPr>
        <w:t>関連情報の収集・管理・伝達に係る認定を含みます。</w:t>
      </w:r>
    </w:p>
    <w:p w14:paraId="23749BB6" w14:textId="77777777" w:rsidR="0050488D" w:rsidRDefault="0050488D" w:rsidP="007E0001">
      <w:pPr>
        <w:pStyle w:val="a8"/>
      </w:pPr>
    </w:p>
    <w:p w14:paraId="175286E4" w14:textId="4B80B38A" w:rsidR="007E0001" w:rsidRPr="00E53F60" w:rsidRDefault="007E0001" w:rsidP="007E0001">
      <w:pPr>
        <w:pStyle w:val="a8"/>
      </w:pPr>
      <w:r w:rsidRPr="00E53F60">
        <w:rPr>
          <w:rFonts w:hint="eastAsia"/>
        </w:rPr>
        <w:t>記</w:t>
      </w:r>
    </w:p>
    <w:p w14:paraId="540D8AF4" w14:textId="77777777" w:rsidR="007E0001" w:rsidRPr="00E53F60" w:rsidRDefault="007E0001" w:rsidP="007E0001">
      <w:pPr>
        <w:rPr>
          <w:sz w:val="22"/>
        </w:rPr>
      </w:pPr>
    </w:p>
    <w:p w14:paraId="2698A056" w14:textId="77777777" w:rsidR="007E0001" w:rsidRPr="00E53F60" w:rsidRDefault="007E0001" w:rsidP="007E0001">
      <w:pPr>
        <w:rPr>
          <w:sz w:val="22"/>
        </w:rPr>
      </w:pPr>
      <w:r w:rsidRPr="00E53F60">
        <w:rPr>
          <w:rFonts w:hint="eastAsia"/>
          <w:sz w:val="22"/>
        </w:rPr>
        <w:t>１　創業年月、従業員数</w:t>
      </w:r>
    </w:p>
    <w:p w14:paraId="484BDA15" w14:textId="77777777" w:rsidR="007E0001" w:rsidRPr="00E53F60" w:rsidRDefault="00870F69" w:rsidP="00F3735C">
      <w:pPr>
        <w:ind w:firstLineChars="50" w:firstLine="110"/>
        <w:rPr>
          <w:sz w:val="22"/>
        </w:rPr>
      </w:pPr>
      <w:r w:rsidRPr="00E53F60">
        <w:rPr>
          <w:rFonts w:hint="eastAsia"/>
          <w:sz w:val="22"/>
        </w:rPr>
        <w:t xml:space="preserve">①　</w:t>
      </w:r>
      <w:r w:rsidR="007E0001" w:rsidRPr="00E53F60">
        <w:rPr>
          <w:rFonts w:hint="eastAsia"/>
          <w:sz w:val="22"/>
        </w:rPr>
        <w:t>創業年月：　　　　　　　年　　月</w:t>
      </w:r>
    </w:p>
    <w:p w14:paraId="20FA457A" w14:textId="77777777" w:rsidR="007E0001" w:rsidRPr="00E53F60" w:rsidRDefault="00870F69" w:rsidP="00F3735C">
      <w:pPr>
        <w:ind w:firstLineChars="50" w:firstLine="110"/>
        <w:rPr>
          <w:sz w:val="22"/>
        </w:rPr>
      </w:pPr>
      <w:r w:rsidRPr="00E53F60">
        <w:rPr>
          <w:rFonts w:hint="eastAsia"/>
          <w:sz w:val="22"/>
        </w:rPr>
        <w:t xml:space="preserve">②　</w:t>
      </w:r>
      <w:r w:rsidR="007E0001" w:rsidRPr="00E53F60">
        <w:rPr>
          <w:rFonts w:hint="eastAsia"/>
          <w:sz w:val="22"/>
        </w:rPr>
        <w:t>従業員数：　　　　　　　　　　名（臨時は除く）</w:t>
      </w:r>
    </w:p>
    <w:p w14:paraId="3C4817BC" w14:textId="77777777" w:rsidR="007E0001" w:rsidRPr="00E53F60" w:rsidRDefault="007E0001" w:rsidP="007E0001">
      <w:pPr>
        <w:rPr>
          <w:sz w:val="22"/>
        </w:rPr>
      </w:pPr>
    </w:p>
    <w:p w14:paraId="34C36CE7" w14:textId="77777777" w:rsidR="00870F69" w:rsidRPr="00E53F60" w:rsidRDefault="00870F69" w:rsidP="00870F69">
      <w:pPr>
        <w:rPr>
          <w:sz w:val="22"/>
        </w:rPr>
      </w:pPr>
      <w:r w:rsidRPr="00E53F60">
        <w:rPr>
          <w:rFonts w:hint="eastAsia"/>
          <w:sz w:val="22"/>
        </w:rPr>
        <w:t xml:space="preserve">２　</w:t>
      </w:r>
      <w:r w:rsidR="00103F98" w:rsidRPr="00E53F60">
        <w:rPr>
          <w:rFonts w:hint="eastAsia"/>
          <w:sz w:val="22"/>
        </w:rPr>
        <w:t>集成材</w:t>
      </w:r>
      <w:r w:rsidRPr="00E53F60">
        <w:rPr>
          <w:rFonts w:hint="eastAsia"/>
          <w:sz w:val="22"/>
        </w:rPr>
        <w:t>の主要生産品目、年間生産量</w:t>
      </w:r>
    </w:p>
    <w:p w14:paraId="48359915" w14:textId="0879ED7B" w:rsidR="00870F69" w:rsidRPr="00385E26" w:rsidRDefault="00870F69" w:rsidP="00385E26">
      <w:pPr>
        <w:pStyle w:val="a3"/>
        <w:numPr>
          <w:ilvl w:val="0"/>
          <w:numId w:val="9"/>
        </w:numPr>
        <w:ind w:leftChars="0"/>
        <w:rPr>
          <w:sz w:val="22"/>
        </w:rPr>
      </w:pPr>
      <w:r w:rsidRPr="00385E26">
        <w:rPr>
          <w:rFonts w:hint="eastAsia"/>
          <w:sz w:val="22"/>
        </w:rPr>
        <w:t>主要品目：</w:t>
      </w:r>
    </w:p>
    <w:p w14:paraId="3B87A91E" w14:textId="208E0CD5" w:rsidR="00870F69" w:rsidRPr="00987436" w:rsidRDefault="00103F98" w:rsidP="00385E26">
      <w:pPr>
        <w:pStyle w:val="a3"/>
        <w:numPr>
          <w:ilvl w:val="0"/>
          <w:numId w:val="9"/>
        </w:numPr>
        <w:ind w:leftChars="0"/>
        <w:rPr>
          <w:sz w:val="22"/>
        </w:rPr>
      </w:pPr>
      <w:r w:rsidRPr="00987436">
        <w:rPr>
          <w:rFonts w:hint="eastAsia"/>
          <w:sz w:val="22"/>
        </w:rPr>
        <w:t>集成材</w:t>
      </w:r>
      <w:r w:rsidR="00870F69" w:rsidRPr="00987436">
        <w:rPr>
          <w:rFonts w:hint="eastAsia"/>
          <w:sz w:val="22"/>
        </w:rPr>
        <w:t>生産量（㎥）：</w:t>
      </w:r>
    </w:p>
    <w:p w14:paraId="7208B997" w14:textId="7A95AAEE" w:rsidR="00987436" w:rsidRPr="00865B86" w:rsidRDefault="00870F69" w:rsidP="00385E26">
      <w:pPr>
        <w:pStyle w:val="a3"/>
        <w:numPr>
          <w:ilvl w:val="0"/>
          <w:numId w:val="9"/>
        </w:numPr>
        <w:ind w:leftChars="0"/>
        <w:rPr>
          <w:sz w:val="22"/>
        </w:rPr>
      </w:pPr>
      <w:r w:rsidRPr="00987436">
        <w:rPr>
          <w:rFonts w:hint="eastAsia"/>
          <w:sz w:val="22"/>
        </w:rPr>
        <w:t>原木</w:t>
      </w:r>
      <w:r w:rsidR="003A2162" w:rsidRPr="00865B86">
        <w:rPr>
          <w:rFonts w:hint="eastAsia"/>
          <w:sz w:val="22"/>
        </w:rPr>
        <w:t>（丸太）</w:t>
      </w:r>
      <w:r w:rsidR="00103F98" w:rsidRPr="00865B86">
        <w:rPr>
          <w:rFonts w:hint="eastAsia"/>
          <w:sz w:val="22"/>
        </w:rPr>
        <w:t>入荷</w:t>
      </w:r>
      <w:r w:rsidRPr="00865B86">
        <w:rPr>
          <w:rFonts w:hint="eastAsia"/>
          <w:sz w:val="22"/>
        </w:rPr>
        <w:t xml:space="preserve">量（㎥）　</w:t>
      </w:r>
      <w:r w:rsidR="007E0001" w:rsidRPr="00865B86">
        <w:rPr>
          <w:rFonts w:hint="eastAsia"/>
          <w:sz w:val="22"/>
        </w:rPr>
        <w:t xml:space="preserve">　</w:t>
      </w:r>
    </w:p>
    <w:p w14:paraId="15CFC6DF" w14:textId="06556CBC" w:rsidR="00987436" w:rsidRPr="00865B86" w:rsidRDefault="00987436" w:rsidP="00385E26">
      <w:pPr>
        <w:pStyle w:val="a3"/>
        <w:numPr>
          <w:ilvl w:val="0"/>
          <w:numId w:val="9"/>
        </w:numPr>
        <w:ind w:leftChars="0"/>
        <w:rPr>
          <w:sz w:val="22"/>
        </w:rPr>
      </w:pPr>
      <w:r w:rsidRPr="00865B86">
        <w:rPr>
          <w:rFonts w:hint="eastAsia"/>
          <w:sz w:val="22"/>
        </w:rPr>
        <w:t>ラミナ</w:t>
      </w:r>
      <w:r w:rsidR="008A01EF" w:rsidRPr="00865B86">
        <w:rPr>
          <w:rFonts w:hint="eastAsia"/>
          <w:sz w:val="22"/>
        </w:rPr>
        <w:t>（ひき板）</w:t>
      </w:r>
      <w:r w:rsidRPr="00865B86">
        <w:rPr>
          <w:rFonts w:hint="eastAsia"/>
          <w:sz w:val="22"/>
        </w:rPr>
        <w:t>入荷量（㎥）</w:t>
      </w:r>
    </w:p>
    <w:p w14:paraId="68BCCCE9" w14:textId="77777777" w:rsidR="00870F69" w:rsidRPr="00E53F60" w:rsidRDefault="00870F69" w:rsidP="007E0001">
      <w:pPr>
        <w:rPr>
          <w:sz w:val="22"/>
        </w:rPr>
      </w:pPr>
    </w:p>
    <w:p w14:paraId="2E0DFF35" w14:textId="77777777" w:rsidR="007E0001" w:rsidRPr="00E53F60" w:rsidRDefault="001657A1" w:rsidP="007E0001">
      <w:pPr>
        <w:rPr>
          <w:sz w:val="22"/>
        </w:rPr>
      </w:pPr>
      <w:r w:rsidRPr="00E53F60">
        <w:rPr>
          <w:rFonts w:hint="eastAsia"/>
          <w:sz w:val="22"/>
        </w:rPr>
        <w:t>３　過去３年間の発電利用に供する木質バイオマスの取扱実績量</w:t>
      </w:r>
    </w:p>
    <w:p w14:paraId="6A045D28" w14:textId="77777777" w:rsidR="00927AF0" w:rsidRPr="00E53F60" w:rsidRDefault="00927AF0" w:rsidP="007E0001">
      <w:pPr>
        <w:rPr>
          <w:sz w:val="22"/>
        </w:rPr>
      </w:pPr>
    </w:p>
    <w:p w14:paraId="1A553A6E" w14:textId="72F67D6C" w:rsidR="007E0001" w:rsidRPr="00E53F60" w:rsidRDefault="00927AF0" w:rsidP="007E0001">
      <w:pPr>
        <w:rPr>
          <w:sz w:val="22"/>
        </w:rPr>
      </w:pPr>
      <w:r w:rsidRPr="00E53F60">
        <w:rPr>
          <w:rFonts w:hint="eastAsia"/>
          <w:sz w:val="22"/>
        </w:rPr>
        <w:t>４</w:t>
      </w:r>
      <w:r w:rsidR="007E0001" w:rsidRPr="00E53F60">
        <w:rPr>
          <w:rFonts w:hint="eastAsia"/>
          <w:sz w:val="22"/>
        </w:rPr>
        <w:t xml:space="preserve">　事業所の敷地、建物及び施設（土場、倉庫等）の配置状況（別添：適宜作成）</w:t>
      </w:r>
    </w:p>
    <w:p w14:paraId="4ABC4FD9" w14:textId="77777777" w:rsidR="00987436" w:rsidRDefault="00987436" w:rsidP="007E0001">
      <w:pPr>
        <w:rPr>
          <w:sz w:val="22"/>
        </w:rPr>
      </w:pPr>
    </w:p>
    <w:p w14:paraId="52AF543E" w14:textId="753699EF" w:rsidR="007E0001" w:rsidRPr="00E53F60" w:rsidRDefault="00927AF0" w:rsidP="007E0001">
      <w:pPr>
        <w:rPr>
          <w:sz w:val="22"/>
        </w:rPr>
      </w:pPr>
      <w:r w:rsidRPr="00E53F60">
        <w:rPr>
          <w:rFonts w:hint="eastAsia"/>
          <w:sz w:val="22"/>
        </w:rPr>
        <w:t>５</w:t>
      </w:r>
      <w:r w:rsidR="007E0001" w:rsidRPr="00E53F60">
        <w:rPr>
          <w:rFonts w:hint="eastAsia"/>
          <w:sz w:val="22"/>
        </w:rPr>
        <w:t xml:space="preserve">　分別管理及び書類管理の方針</w:t>
      </w:r>
    </w:p>
    <w:p w14:paraId="36E3B665" w14:textId="77777777" w:rsidR="00987436" w:rsidRDefault="007E0001" w:rsidP="006F7C81">
      <w:pPr>
        <w:rPr>
          <w:sz w:val="22"/>
        </w:rPr>
      </w:pPr>
      <w:r w:rsidRPr="00E53F60">
        <w:rPr>
          <w:rFonts w:hint="eastAsia"/>
          <w:sz w:val="22"/>
        </w:rPr>
        <w:t xml:space="preserve">　　別添「分別管理及び書類管理の方針書」のとおり</w:t>
      </w:r>
    </w:p>
    <w:p w14:paraId="392C3BCF" w14:textId="17EEF2F3" w:rsidR="004A47EE" w:rsidRPr="00865B86" w:rsidRDefault="004A47EE" w:rsidP="004A47EE">
      <w:pPr>
        <w:ind w:leftChars="200" w:left="420"/>
        <w:rPr>
          <w:rFonts w:asciiTheme="minorEastAsia" w:hAnsiTheme="minorEastAsia"/>
          <w:color w:val="0070C0"/>
          <w:sz w:val="22"/>
          <w:szCs w:val="24"/>
        </w:rPr>
      </w:pPr>
      <w:r w:rsidRPr="00865B86">
        <w:rPr>
          <w:rFonts w:asciiTheme="minorEastAsia" w:hAnsiTheme="minorEastAsia" w:hint="eastAsia"/>
          <w:color w:val="0070C0"/>
          <w:sz w:val="22"/>
          <w:szCs w:val="24"/>
        </w:rPr>
        <w:t>【</w:t>
      </w:r>
      <w:r w:rsidRPr="00865B86">
        <w:rPr>
          <w:rFonts w:asciiTheme="minorEastAsia" w:hAnsiTheme="minorEastAsia"/>
          <w:color w:val="0070C0"/>
          <w:sz w:val="22"/>
          <w:szCs w:val="24"/>
        </w:rPr>
        <w:t>GHG</w:t>
      </w:r>
      <w:r w:rsidRPr="00865B86">
        <w:rPr>
          <w:rFonts w:asciiTheme="minorEastAsia" w:hAnsiTheme="minorEastAsia" w:hint="eastAsia"/>
          <w:color w:val="0070C0"/>
          <w:sz w:val="22"/>
          <w:szCs w:val="24"/>
        </w:rPr>
        <w:t>関連情報の収集・管理・伝達についても認定を受ける場合】</w:t>
      </w:r>
    </w:p>
    <w:p w14:paraId="3E66AB5E" w14:textId="0B8EDB02" w:rsidR="00987436" w:rsidRDefault="0050488D" w:rsidP="00865B86">
      <w:pPr>
        <w:widowControl/>
        <w:ind w:firstLineChars="100" w:firstLine="220"/>
        <w:jc w:val="left"/>
        <w:rPr>
          <w:sz w:val="24"/>
          <w:szCs w:val="24"/>
        </w:rPr>
      </w:pPr>
      <w:r w:rsidRPr="00865B86">
        <w:rPr>
          <w:rFonts w:asciiTheme="minorEastAsia" w:hAnsiTheme="minorEastAsia" w:hint="eastAsia"/>
          <w:color w:val="0070C0"/>
          <w:sz w:val="22"/>
          <w:szCs w:val="24"/>
        </w:rPr>
        <w:t>（別添</w:t>
      </w:r>
      <w:r w:rsidR="006F7C81" w:rsidRPr="00865B86">
        <w:rPr>
          <w:rFonts w:asciiTheme="minorEastAsia" w:hAnsiTheme="minorEastAsia" w:hint="eastAsia"/>
          <w:color w:val="0070C0"/>
          <w:sz w:val="22"/>
          <w:szCs w:val="24"/>
        </w:rPr>
        <w:t>「分別管理、</w:t>
      </w:r>
      <w:r w:rsidR="006F7C81" w:rsidRPr="00865B86">
        <w:rPr>
          <w:rFonts w:asciiTheme="minorEastAsia" w:hAnsiTheme="minorEastAsia"/>
          <w:color w:val="0070C0"/>
          <w:sz w:val="22"/>
          <w:szCs w:val="24"/>
        </w:rPr>
        <w:t>GHG</w:t>
      </w:r>
      <w:r w:rsidR="006F7C81" w:rsidRPr="00865B86">
        <w:rPr>
          <w:rFonts w:asciiTheme="minorEastAsia" w:hAnsiTheme="minorEastAsia" w:hint="eastAsia"/>
          <w:color w:val="0070C0"/>
          <w:sz w:val="22"/>
          <w:szCs w:val="24"/>
        </w:rPr>
        <w:t>関連情報管理等及び書類管理の方針」のとおり）</w:t>
      </w:r>
      <w:r w:rsidR="00987436">
        <w:rPr>
          <w:sz w:val="24"/>
          <w:szCs w:val="24"/>
        </w:rPr>
        <w:br w:type="page"/>
      </w:r>
    </w:p>
    <w:p w14:paraId="49DBA5AF" w14:textId="2175C72C" w:rsidR="00BE38AC" w:rsidRPr="00E53F60" w:rsidRDefault="00BE38AC" w:rsidP="00910619">
      <w:pPr>
        <w:jc w:val="center"/>
        <w:rPr>
          <w:sz w:val="24"/>
          <w:szCs w:val="24"/>
        </w:rPr>
      </w:pPr>
      <w:r w:rsidRPr="00E53F60">
        <w:rPr>
          <w:rFonts w:hint="eastAsia"/>
          <w:sz w:val="24"/>
          <w:szCs w:val="24"/>
        </w:rPr>
        <w:lastRenderedPageBreak/>
        <w:t>分別管理及び書類管理方針書</w:t>
      </w:r>
    </w:p>
    <w:p w14:paraId="394FC192" w14:textId="77777777" w:rsidR="00987436" w:rsidRDefault="00987436" w:rsidP="00BE38AC">
      <w:pPr>
        <w:ind w:firstLineChars="2200" w:firstLine="4840"/>
        <w:rPr>
          <w:sz w:val="22"/>
        </w:rPr>
      </w:pPr>
    </w:p>
    <w:p w14:paraId="0A6FF4C2" w14:textId="43B607A3" w:rsidR="00BE38AC" w:rsidRPr="00E53F60" w:rsidRDefault="00BE38AC" w:rsidP="00BE38AC">
      <w:pPr>
        <w:ind w:firstLineChars="2200" w:firstLine="4840"/>
        <w:rPr>
          <w:sz w:val="22"/>
        </w:rPr>
      </w:pPr>
      <w:r w:rsidRPr="00E53F60">
        <w:rPr>
          <w:rFonts w:hint="eastAsia"/>
          <w:sz w:val="22"/>
        </w:rPr>
        <w:t>企業名</w:t>
      </w:r>
    </w:p>
    <w:p w14:paraId="040D6336" w14:textId="1E677111" w:rsidR="00BE38AC" w:rsidRPr="00E53F60" w:rsidRDefault="00BE38AC" w:rsidP="00BE38AC">
      <w:pPr>
        <w:ind w:firstLineChars="2200" w:firstLine="4840"/>
        <w:rPr>
          <w:sz w:val="22"/>
        </w:rPr>
      </w:pPr>
      <w:r w:rsidRPr="00E53F60">
        <w:rPr>
          <w:rFonts w:hint="eastAsia"/>
          <w:sz w:val="22"/>
        </w:rPr>
        <w:t xml:space="preserve">制定　</w:t>
      </w:r>
      <w:r w:rsidR="00D1026D">
        <w:rPr>
          <w:rFonts w:hint="eastAsia"/>
          <w:sz w:val="22"/>
        </w:rPr>
        <w:t>令和</w:t>
      </w:r>
      <w:r w:rsidRPr="00E53F60">
        <w:rPr>
          <w:rFonts w:hint="eastAsia"/>
          <w:sz w:val="22"/>
        </w:rPr>
        <w:t xml:space="preserve">　　年　　月　　日</w:t>
      </w:r>
    </w:p>
    <w:p w14:paraId="10A3D2F4" w14:textId="77777777" w:rsidR="00BE38AC" w:rsidRPr="00E53F60" w:rsidRDefault="00BE38AC" w:rsidP="00BE38AC">
      <w:pPr>
        <w:ind w:firstLineChars="100" w:firstLine="220"/>
        <w:rPr>
          <w:sz w:val="22"/>
        </w:rPr>
      </w:pPr>
    </w:p>
    <w:p w14:paraId="77E0A74A" w14:textId="41CADC07" w:rsidR="00BE38AC" w:rsidRPr="00E53F60" w:rsidRDefault="00BE38AC" w:rsidP="00BE38AC">
      <w:pPr>
        <w:ind w:firstLineChars="100" w:firstLine="220"/>
        <w:rPr>
          <w:sz w:val="22"/>
        </w:rPr>
      </w:pPr>
      <w:r w:rsidRPr="00E53F60">
        <w:rPr>
          <w:rFonts w:hint="eastAsia"/>
          <w:sz w:val="22"/>
        </w:rPr>
        <w:t>本方針書は、日本集成材工業協同組合が作成した「発電利用に供する木質バイオマスの証明に関する自主行動規範（</w:t>
      </w:r>
      <w:r w:rsidR="00D1026D">
        <w:rPr>
          <w:rFonts w:hint="eastAsia"/>
          <w:sz w:val="22"/>
        </w:rPr>
        <w:t>令和</w:t>
      </w:r>
      <w:r w:rsidRPr="00E53F60">
        <w:rPr>
          <w:rFonts w:hint="eastAsia"/>
          <w:sz w:val="22"/>
        </w:rPr>
        <w:t xml:space="preserve">　　年　　月　　日）」を受け、間伐材等由来の木質バイオマス又は一般木質バイオマスであると証明された木材の供給に当たって必要となる分別管理及び書類管理の方針を定めたものである。</w:t>
      </w:r>
    </w:p>
    <w:p w14:paraId="007EBB1F" w14:textId="77777777" w:rsidR="00BE38AC" w:rsidRPr="00E53F60" w:rsidRDefault="00BE38AC" w:rsidP="00BE38AC">
      <w:pPr>
        <w:rPr>
          <w:sz w:val="22"/>
        </w:rPr>
      </w:pPr>
    </w:p>
    <w:p w14:paraId="18DD43D8" w14:textId="77777777" w:rsidR="00BE38AC" w:rsidRPr="00E53F60" w:rsidRDefault="00BE38AC" w:rsidP="00BE38AC">
      <w:pPr>
        <w:rPr>
          <w:sz w:val="22"/>
        </w:rPr>
      </w:pPr>
      <w:r w:rsidRPr="00E53F60">
        <w:rPr>
          <w:rFonts w:hint="eastAsia"/>
          <w:sz w:val="22"/>
        </w:rPr>
        <w:t>（適用範囲）</w:t>
      </w:r>
    </w:p>
    <w:p w14:paraId="7B80760E" w14:textId="1FB7A017" w:rsidR="00BE38AC" w:rsidRPr="00E53F60" w:rsidRDefault="00BE38AC" w:rsidP="00BE38AC">
      <w:pPr>
        <w:rPr>
          <w:sz w:val="22"/>
        </w:rPr>
      </w:pPr>
      <w:r w:rsidRPr="00E53F60">
        <w:rPr>
          <w:rFonts w:hint="eastAsia"/>
          <w:sz w:val="22"/>
        </w:rPr>
        <w:t xml:space="preserve">　本方針書は（企業名）　　　　　　　　　　　　において、原木、ラミナ</w:t>
      </w:r>
      <w:r w:rsidR="00A809FC" w:rsidRPr="00865B86">
        <w:rPr>
          <w:rFonts w:hint="eastAsia"/>
          <w:sz w:val="22"/>
        </w:rPr>
        <w:t>の加工</w:t>
      </w:r>
      <w:r w:rsidRPr="00865B86">
        <w:rPr>
          <w:rFonts w:hint="eastAsia"/>
          <w:sz w:val="22"/>
        </w:rPr>
        <w:t>及</w:t>
      </w:r>
      <w:r w:rsidRPr="00E53F60">
        <w:rPr>
          <w:rFonts w:hint="eastAsia"/>
          <w:sz w:val="22"/>
        </w:rPr>
        <w:t>び集成材製造工程で発生するおが粉、端材等並びにそれらを原料として製造するチップ等の取扱いに当たって適用する。</w:t>
      </w:r>
    </w:p>
    <w:p w14:paraId="0A3DF276" w14:textId="77777777" w:rsidR="00BE38AC" w:rsidRPr="00E53F60" w:rsidRDefault="00BE38AC" w:rsidP="00BE38AC">
      <w:pPr>
        <w:rPr>
          <w:sz w:val="22"/>
        </w:rPr>
      </w:pPr>
    </w:p>
    <w:p w14:paraId="058B3C03" w14:textId="77777777" w:rsidR="00BE38AC" w:rsidRPr="00E53F60" w:rsidRDefault="00BE38AC" w:rsidP="00BE38AC">
      <w:pPr>
        <w:rPr>
          <w:sz w:val="22"/>
        </w:rPr>
      </w:pPr>
      <w:r w:rsidRPr="00E53F60">
        <w:rPr>
          <w:rFonts w:hint="eastAsia"/>
          <w:sz w:val="22"/>
        </w:rPr>
        <w:t>（分別管理責任者）</w:t>
      </w:r>
    </w:p>
    <w:p w14:paraId="4989F9D5" w14:textId="77777777" w:rsidR="00BE38AC" w:rsidRPr="00E53F60" w:rsidRDefault="00BE38AC" w:rsidP="00BE38AC">
      <w:pPr>
        <w:ind w:left="220" w:hangingChars="100" w:hanging="220"/>
        <w:rPr>
          <w:sz w:val="22"/>
        </w:rPr>
      </w:pPr>
      <w:r w:rsidRPr="00E53F60">
        <w:rPr>
          <w:rFonts w:hint="eastAsia"/>
          <w:sz w:val="22"/>
        </w:rPr>
        <w:t>１　分別管理を適切に行うため、（氏名）　　　　　　　　を分別管理責任者として定める。</w:t>
      </w:r>
    </w:p>
    <w:p w14:paraId="4D4249CD" w14:textId="77777777" w:rsidR="00BE38AC" w:rsidRPr="00E53F60" w:rsidRDefault="00BE38AC" w:rsidP="00BE38AC">
      <w:pPr>
        <w:ind w:left="220" w:hangingChars="100" w:hanging="220"/>
        <w:rPr>
          <w:sz w:val="22"/>
        </w:rPr>
      </w:pPr>
      <w:r w:rsidRPr="00E53F60">
        <w:rPr>
          <w:rFonts w:hint="eastAsia"/>
          <w:sz w:val="22"/>
        </w:rPr>
        <w:t>２　分別管理責任者は、間伐材等由来の木質バイオマス又は一般木質バイオマスの適切な</w:t>
      </w:r>
      <w:r>
        <w:rPr>
          <w:rFonts w:hint="eastAsia"/>
          <w:sz w:val="22"/>
        </w:rPr>
        <w:t>分別</w:t>
      </w:r>
      <w:r w:rsidRPr="00E53F60">
        <w:rPr>
          <w:rFonts w:hint="eastAsia"/>
          <w:sz w:val="22"/>
        </w:rPr>
        <w:t>管理及びその実施状況の点検を、責任をもって行うものとする。</w:t>
      </w:r>
    </w:p>
    <w:p w14:paraId="03162D1F" w14:textId="77777777" w:rsidR="00BE38AC" w:rsidRPr="00E53F60" w:rsidRDefault="00BE38AC" w:rsidP="00BE38AC">
      <w:pPr>
        <w:rPr>
          <w:sz w:val="22"/>
        </w:rPr>
      </w:pPr>
    </w:p>
    <w:p w14:paraId="04CDA41B" w14:textId="77777777" w:rsidR="00BE38AC" w:rsidRPr="00E53F60" w:rsidRDefault="00BE38AC" w:rsidP="00BE38AC">
      <w:pPr>
        <w:rPr>
          <w:sz w:val="22"/>
        </w:rPr>
      </w:pPr>
      <w:r w:rsidRPr="00E53F60">
        <w:rPr>
          <w:rFonts w:hint="eastAsia"/>
          <w:sz w:val="22"/>
        </w:rPr>
        <w:t>（分別管理の実施）</w:t>
      </w:r>
    </w:p>
    <w:p w14:paraId="601D48DF" w14:textId="77777777" w:rsidR="00BE38AC" w:rsidRPr="00E53F60" w:rsidRDefault="00BE38AC" w:rsidP="00BE38AC">
      <w:pPr>
        <w:ind w:left="220" w:hangingChars="100" w:hanging="220"/>
        <w:rPr>
          <w:sz w:val="22"/>
        </w:rPr>
      </w:pPr>
      <w:r w:rsidRPr="00E53F60">
        <w:rPr>
          <w:rFonts w:hint="eastAsia"/>
          <w:sz w:val="22"/>
        </w:rPr>
        <w:t>１　原材料の入荷に当たっては、納品書等により間伐材等由来の木質バイオマス又は一般木質バイオマスであるか否かを確認する。</w:t>
      </w:r>
    </w:p>
    <w:p w14:paraId="5E817229" w14:textId="77777777" w:rsidR="00BE38AC" w:rsidRPr="00E53F60" w:rsidRDefault="00BE38AC" w:rsidP="00BE38AC">
      <w:pPr>
        <w:ind w:left="220" w:hangingChars="100" w:hanging="220"/>
        <w:rPr>
          <w:sz w:val="22"/>
        </w:rPr>
      </w:pPr>
      <w:r w:rsidRPr="00E53F60">
        <w:rPr>
          <w:rFonts w:hint="eastAsia"/>
          <w:sz w:val="22"/>
        </w:rPr>
        <w:t>２　原材料の保管に当たっては、間伐材等由来の木質バイオマス又は一般木質バイオマスとそれ以外の木材が混在しないように、それぞれの保管場所をテープや標識等により明示する。</w:t>
      </w:r>
    </w:p>
    <w:p w14:paraId="17337317" w14:textId="50762907" w:rsidR="00BE38AC" w:rsidRPr="00E53F60" w:rsidRDefault="00BE38AC" w:rsidP="006F7C81">
      <w:pPr>
        <w:rPr>
          <w:sz w:val="22"/>
        </w:rPr>
      </w:pPr>
      <w:r w:rsidRPr="00E53F60">
        <w:rPr>
          <w:rFonts w:hint="eastAsia"/>
          <w:sz w:val="22"/>
        </w:rPr>
        <w:t>３　チップ加工等に当たっては、間伐材等由来の木質バイオマス又は一般木質バイオマスとそれ以外の木材が混在しないように加工する。</w:t>
      </w:r>
    </w:p>
    <w:p w14:paraId="2BD2F886" w14:textId="77777777" w:rsidR="00BE38AC" w:rsidRPr="00E53F60" w:rsidRDefault="00BE38AC" w:rsidP="00BE38AC">
      <w:pPr>
        <w:ind w:left="220" w:hangingChars="100" w:hanging="220"/>
        <w:rPr>
          <w:sz w:val="22"/>
        </w:rPr>
      </w:pPr>
      <w:r w:rsidRPr="00E53F60">
        <w:rPr>
          <w:rFonts w:hint="eastAsia"/>
          <w:sz w:val="22"/>
        </w:rPr>
        <w:t>４　チップ等の出荷に当たっては、間伐材等由来の木質バイオマス又は一般木質バイオマスであることを確認の上、証明書を添付する。</w:t>
      </w:r>
    </w:p>
    <w:p w14:paraId="5794E4E0" w14:textId="4E79B76D" w:rsidR="00BE38AC" w:rsidRPr="00E53F60" w:rsidRDefault="00BE38AC" w:rsidP="00BE38AC">
      <w:pPr>
        <w:ind w:left="220" w:hangingChars="100" w:hanging="220"/>
        <w:rPr>
          <w:sz w:val="22"/>
        </w:rPr>
      </w:pPr>
      <w:r w:rsidRPr="00E53F60">
        <w:rPr>
          <w:rFonts w:hint="eastAsia"/>
          <w:sz w:val="22"/>
        </w:rPr>
        <w:t xml:space="preserve">５　</w:t>
      </w:r>
      <w:r w:rsidR="006F7C81">
        <w:rPr>
          <w:rFonts w:hint="eastAsia"/>
          <w:sz w:val="22"/>
        </w:rPr>
        <w:t>チップ等の</w:t>
      </w:r>
      <w:r w:rsidRPr="00E53F60">
        <w:rPr>
          <w:rFonts w:hint="eastAsia"/>
          <w:sz w:val="22"/>
        </w:rPr>
        <w:t>保管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061D480F" w14:textId="77777777" w:rsidR="00BE38AC" w:rsidRPr="00E53F60" w:rsidRDefault="00BE38AC" w:rsidP="00BE38AC">
      <w:pPr>
        <w:ind w:left="220" w:hangingChars="100" w:hanging="220"/>
        <w:rPr>
          <w:sz w:val="22"/>
        </w:rPr>
      </w:pPr>
    </w:p>
    <w:p w14:paraId="2C622365" w14:textId="77777777" w:rsidR="00BE38AC" w:rsidRPr="00E53F60" w:rsidRDefault="00BE38AC" w:rsidP="00BE38AC">
      <w:pPr>
        <w:ind w:left="220" w:hangingChars="100" w:hanging="220"/>
        <w:rPr>
          <w:sz w:val="22"/>
        </w:rPr>
      </w:pPr>
      <w:r w:rsidRPr="00E53F60">
        <w:rPr>
          <w:rFonts w:hint="eastAsia"/>
          <w:sz w:val="22"/>
        </w:rPr>
        <w:t>（書類管理）</w:t>
      </w:r>
    </w:p>
    <w:p w14:paraId="4BF49928" w14:textId="77777777" w:rsidR="00BE38AC" w:rsidRPr="00E53F60" w:rsidRDefault="00BE38AC" w:rsidP="00BE38AC">
      <w:pPr>
        <w:ind w:left="220" w:hangingChars="100" w:hanging="220"/>
        <w:rPr>
          <w:sz w:val="22"/>
        </w:rPr>
      </w:pPr>
      <w:r w:rsidRPr="00E53F60">
        <w:rPr>
          <w:rFonts w:hint="eastAsia"/>
          <w:sz w:val="22"/>
        </w:rPr>
        <w:t>１　書類管理を適切に行うため、（氏名）　　　　　　　　を書類管理責任者として定める。</w:t>
      </w:r>
    </w:p>
    <w:p w14:paraId="01A4679B" w14:textId="77777777" w:rsidR="00BE38AC" w:rsidRPr="00E53F60" w:rsidRDefault="00BE38AC" w:rsidP="00BE38AC">
      <w:pPr>
        <w:ind w:left="220" w:hangingChars="100" w:hanging="220"/>
        <w:rPr>
          <w:sz w:val="22"/>
        </w:rPr>
      </w:pPr>
      <w:r w:rsidRPr="00E53F60">
        <w:rPr>
          <w:rFonts w:hint="eastAsia"/>
          <w:sz w:val="22"/>
        </w:rPr>
        <w:lastRenderedPageBreak/>
        <w:t>２　書類管理責任者は、間伐材等由来の木質バイオマス、一般木質バイオマス及びそれ以外の木材それぞれに係る原材料消費量及び製品生産量を実績報告として取りまとめる。</w:t>
      </w:r>
    </w:p>
    <w:p w14:paraId="1B275125" w14:textId="77777777" w:rsidR="00BE38AC" w:rsidRPr="00E53F60" w:rsidRDefault="00BE38AC" w:rsidP="00BE38AC">
      <w:pPr>
        <w:ind w:left="220" w:hangingChars="100" w:hanging="220"/>
        <w:rPr>
          <w:sz w:val="22"/>
        </w:rPr>
      </w:pPr>
      <w:r w:rsidRPr="00E53F60">
        <w:rPr>
          <w:rFonts w:hint="eastAsia"/>
          <w:sz w:val="22"/>
        </w:rPr>
        <w:t>３　間伐材等由来の木質バイオマス又は一般木質バイオマスの入出荷、在庫に関する情報が把握できるよう管理簿を備え付け適切に記載する。</w:t>
      </w:r>
    </w:p>
    <w:p w14:paraId="4E60B5E2" w14:textId="77777777" w:rsidR="00BE38AC" w:rsidRPr="00E53F60" w:rsidRDefault="00BE38AC" w:rsidP="00BE38AC">
      <w:pPr>
        <w:rPr>
          <w:sz w:val="22"/>
        </w:rPr>
      </w:pPr>
      <w:r w:rsidRPr="00E53F60">
        <w:rPr>
          <w:rFonts w:hint="eastAsia"/>
          <w:sz w:val="22"/>
        </w:rPr>
        <w:t>４　証明書、納品書及び管理簿等の関係書類は、５年間整理保存する。</w:t>
      </w:r>
    </w:p>
    <w:p w14:paraId="6F2E8257" w14:textId="77777777" w:rsidR="00BE38AC" w:rsidRPr="00E53F60" w:rsidRDefault="00BE38AC" w:rsidP="00BE38AC">
      <w:pPr>
        <w:rPr>
          <w:sz w:val="22"/>
        </w:rPr>
      </w:pPr>
    </w:p>
    <w:p w14:paraId="664B4707" w14:textId="07E985DB" w:rsidR="00BE38AC" w:rsidRPr="00E53F60" w:rsidRDefault="00910619" w:rsidP="00910619">
      <w:pPr>
        <w:jc w:val="right"/>
        <w:rPr>
          <w:sz w:val="22"/>
        </w:rPr>
      </w:pPr>
      <w:r>
        <w:rPr>
          <w:rFonts w:hint="eastAsia"/>
          <w:sz w:val="22"/>
        </w:rPr>
        <w:t>以上</w:t>
      </w:r>
    </w:p>
    <w:p w14:paraId="70F0C875" w14:textId="77777777" w:rsidR="00BE38AC" w:rsidRPr="00E53F60" w:rsidRDefault="00BE38AC" w:rsidP="00BE38AC">
      <w:pPr>
        <w:rPr>
          <w:sz w:val="22"/>
        </w:rPr>
      </w:pPr>
    </w:p>
    <w:p w14:paraId="60472670" w14:textId="77777777" w:rsidR="00BE38AC" w:rsidRPr="00E53F60" w:rsidRDefault="00BE38AC" w:rsidP="00BE38AC">
      <w:pPr>
        <w:rPr>
          <w:sz w:val="22"/>
        </w:rPr>
      </w:pPr>
    </w:p>
    <w:p w14:paraId="249A934C" w14:textId="77777777" w:rsidR="00BE38AC" w:rsidRPr="00E53F60" w:rsidRDefault="00BE38AC" w:rsidP="00BE38AC">
      <w:pPr>
        <w:rPr>
          <w:sz w:val="22"/>
        </w:rPr>
      </w:pPr>
    </w:p>
    <w:p w14:paraId="591180B5" w14:textId="77777777" w:rsidR="00BE38AC" w:rsidRDefault="00BE38AC" w:rsidP="007E0001"/>
    <w:p w14:paraId="0F837F24" w14:textId="77777777" w:rsidR="00BE38AC" w:rsidRDefault="00BE38AC" w:rsidP="007E0001"/>
    <w:p w14:paraId="42B14452" w14:textId="77777777" w:rsidR="00BE38AC" w:rsidRDefault="00BE38AC" w:rsidP="007E0001"/>
    <w:p w14:paraId="2596D921" w14:textId="77777777" w:rsidR="00BE38AC" w:rsidRDefault="00BE38AC" w:rsidP="007E0001"/>
    <w:p w14:paraId="27148A93" w14:textId="77777777" w:rsidR="00BE38AC" w:rsidRDefault="00BE38AC" w:rsidP="007E0001"/>
    <w:p w14:paraId="5A14FD19" w14:textId="77777777" w:rsidR="00BE38AC" w:rsidRDefault="00BE38AC" w:rsidP="007E0001"/>
    <w:p w14:paraId="723E7DCC" w14:textId="77777777" w:rsidR="00BE38AC" w:rsidRDefault="00BE38AC" w:rsidP="007E0001"/>
    <w:p w14:paraId="626CF384" w14:textId="77777777" w:rsidR="00BE38AC" w:rsidRDefault="00BE38AC" w:rsidP="007E0001"/>
    <w:p w14:paraId="08C70B43" w14:textId="77777777" w:rsidR="00BE38AC" w:rsidRDefault="00BE38AC" w:rsidP="007E0001"/>
    <w:p w14:paraId="5707C9ED" w14:textId="77777777" w:rsidR="00BE38AC" w:rsidRDefault="00BE38AC" w:rsidP="007E0001"/>
    <w:p w14:paraId="60DA78F7" w14:textId="77777777" w:rsidR="00BE38AC" w:rsidRDefault="00BE38AC" w:rsidP="007E0001"/>
    <w:p w14:paraId="385F7CD7" w14:textId="77777777" w:rsidR="00BE38AC" w:rsidRDefault="00BE38AC" w:rsidP="007E0001"/>
    <w:p w14:paraId="4245072B" w14:textId="77777777" w:rsidR="00BE38AC" w:rsidRDefault="00BE38AC" w:rsidP="007E0001"/>
    <w:p w14:paraId="6D30C5E6" w14:textId="77777777" w:rsidR="00BE38AC" w:rsidRDefault="00BE38AC" w:rsidP="007E0001"/>
    <w:p w14:paraId="0324FB20" w14:textId="77777777" w:rsidR="00BE38AC" w:rsidRDefault="00BE38AC" w:rsidP="007E0001"/>
    <w:p w14:paraId="3CC2A3C3" w14:textId="77777777" w:rsidR="00BE38AC" w:rsidRDefault="00BE38AC" w:rsidP="007E0001"/>
    <w:p w14:paraId="12113EF8" w14:textId="77777777" w:rsidR="00BE38AC" w:rsidRDefault="00BE38AC" w:rsidP="007E0001"/>
    <w:p w14:paraId="3AA97361" w14:textId="77777777" w:rsidR="00BE38AC" w:rsidRDefault="00BE38AC" w:rsidP="007E0001"/>
    <w:p w14:paraId="11BC2E6D" w14:textId="77777777" w:rsidR="00BE38AC" w:rsidRDefault="00BE38AC" w:rsidP="007E0001"/>
    <w:p w14:paraId="7B4DCB6F" w14:textId="77777777" w:rsidR="00BE38AC" w:rsidRDefault="00BE38AC" w:rsidP="007E0001"/>
    <w:p w14:paraId="7282583C" w14:textId="77777777" w:rsidR="00BE38AC" w:rsidRDefault="00BE38AC" w:rsidP="007E0001"/>
    <w:p w14:paraId="0D7FD9D4" w14:textId="77777777" w:rsidR="00BE38AC" w:rsidRDefault="00BE38AC" w:rsidP="007E0001"/>
    <w:p w14:paraId="7CD4605F" w14:textId="77777777" w:rsidR="00BE38AC" w:rsidRDefault="00BE38AC" w:rsidP="007E0001"/>
    <w:p w14:paraId="7A820BDA" w14:textId="77777777" w:rsidR="00BE38AC" w:rsidRDefault="00BE38AC" w:rsidP="007E0001"/>
    <w:p w14:paraId="6A0DA766" w14:textId="77777777" w:rsidR="00BE38AC" w:rsidRDefault="00BE38AC" w:rsidP="007E0001"/>
    <w:p w14:paraId="28DBE1FA" w14:textId="77777777" w:rsidR="00BE38AC" w:rsidRDefault="00BE38AC" w:rsidP="007E0001"/>
    <w:p w14:paraId="1678F935" w14:textId="77777777" w:rsidR="00BE38AC" w:rsidRDefault="00BE38AC" w:rsidP="007E0001"/>
    <w:p w14:paraId="39FD215F" w14:textId="77777777" w:rsidR="00BE38AC" w:rsidRDefault="00BE38AC" w:rsidP="007E0001"/>
    <w:p w14:paraId="3EF61F6A" w14:textId="77777777" w:rsidR="00BE38AC" w:rsidRDefault="00BE38AC" w:rsidP="007E0001"/>
    <w:p w14:paraId="262CDBE7" w14:textId="783AF197" w:rsidR="00910619" w:rsidRPr="00987436" w:rsidRDefault="00987436" w:rsidP="00910619">
      <w:pPr>
        <w:jc w:val="center"/>
        <w:rPr>
          <w:rFonts w:ascii="ＭＳ 明朝" w:eastAsia="ＭＳ 明朝" w:hAnsi="ＭＳ 明朝"/>
          <w:sz w:val="32"/>
          <w:szCs w:val="32"/>
        </w:rPr>
      </w:pPr>
      <w:r w:rsidRPr="00987436">
        <w:rPr>
          <w:rFonts w:ascii="ＭＳ 明朝" w:eastAsia="ＭＳ 明朝" w:hAnsi="ＭＳ 明朝" w:hint="eastAsia"/>
          <w:sz w:val="24"/>
          <w:szCs w:val="28"/>
        </w:rPr>
        <w:t>分別管理、</w:t>
      </w:r>
      <w:r w:rsidRPr="00987436">
        <w:rPr>
          <w:rFonts w:ascii="ＭＳ 明朝" w:eastAsia="ＭＳ 明朝" w:hAnsi="ＭＳ 明朝"/>
          <w:sz w:val="24"/>
          <w:szCs w:val="28"/>
        </w:rPr>
        <w:t>GHG</w:t>
      </w:r>
      <w:r w:rsidRPr="00987436">
        <w:rPr>
          <w:rFonts w:ascii="ＭＳ 明朝" w:eastAsia="ＭＳ 明朝" w:hAnsi="ＭＳ 明朝" w:hint="eastAsia"/>
          <w:sz w:val="24"/>
          <w:szCs w:val="28"/>
        </w:rPr>
        <w:t>関連情報管理等及び書類管理方針書</w:t>
      </w:r>
    </w:p>
    <w:p w14:paraId="7D83CFEB" w14:textId="77777777" w:rsidR="00987436" w:rsidRDefault="00987436" w:rsidP="00910619">
      <w:pPr>
        <w:ind w:firstLineChars="2200" w:firstLine="4840"/>
        <w:rPr>
          <w:sz w:val="22"/>
        </w:rPr>
      </w:pPr>
    </w:p>
    <w:p w14:paraId="21FCE69D" w14:textId="43C1D136" w:rsidR="00910619" w:rsidRPr="00E53F60" w:rsidRDefault="00910619" w:rsidP="00910619">
      <w:pPr>
        <w:ind w:firstLineChars="2200" w:firstLine="4840"/>
        <w:rPr>
          <w:sz w:val="22"/>
        </w:rPr>
      </w:pPr>
      <w:r w:rsidRPr="00E53F60">
        <w:rPr>
          <w:rFonts w:hint="eastAsia"/>
          <w:sz w:val="22"/>
        </w:rPr>
        <w:t>企業名</w:t>
      </w:r>
    </w:p>
    <w:p w14:paraId="7E27E9A0" w14:textId="77777777" w:rsidR="00910619" w:rsidRPr="00E53F60" w:rsidRDefault="00910619" w:rsidP="00910619">
      <w:pPr>
        <w:ind w:firstLineChars="2200" w:firstLine="4840"/>
        <w:rPr>
          <w:sz w:val="22"/>
        </w:rPr>
      </w:pPr>
      <w:r w:rsidRPr="00E53F60">
        <w:rPr>
          <w:rFonts w:hint="eastAsia"/>
          <w:sz w:val="22"/>
        </w:rPr>
        <w:t xml:space="preserve">制定　</w:t>
      </w:r>
      <w:r>
        <w:rPr>
          <w:rFonts w:hint="eastAsia"/>
          <w:sz w:val="22"/>
        </w:rPr>
        <w:t>令和</w:t>
      </w:r>
      <w:r w:rsidRPr="00E53F60">
        <w:rPr>
          <w:rFonts w:hint="eastAsia"/>
          <w:sz w:val="22"/>
        </w:rPr>
        <w:t xml:space="preserve">　　年　　月　　日</w:t>
      </w:r>
    </w:p>
    <w:p w14:paraId="5C3AA219" w14:textId="77777777" w:rsidR="00910619" w:rsidRPr="00E53F60" w:rsidRDefault="00910619" w:rsidP="00910619">
      <w:pPr>
        <w:ind w:firstLineChars="100" w:firstLine="220"/>
        <w:rPr>
          <w:sz w:val="22"/>
        </w:rPr>
      </w:pPr>
    </w:p>
    <w:p w14:paraId="4F79B4D6" w14:textId="77777777" w:rsidR="00910619" w:rsidRPr="00865B86" w:rsidRDefault="00910619" w:rsidP="00910619">
      <w:pPr>
        <w:ind w:firstLine="240"/>
        <w:rPr>
          <w:rFonts w:ascii="ＭＳ ゴシック" w:cs="Times New Roman"/>
          <w:sz w:val="22"/>
        </w:rPr>
      </w:pPr>
      <w:r w:rsidRPr="00E53F60">
        <w:rPr>
          <w:rFonts w:hint="eastAsia"/>
          <w:sz w:val="22"/>
        </w:rPr>
        <w:t>本方針書は、日本集成材工業協同組合が作成した「発電利用に供する木質バイオマスの証明に関する自主行動規範（</w:t>
      </w:r>
      <w:r>
        <w:rPr>
          <w:rFonts w:hint="eastAsia"/>
          <w:sz w:val="22"/>
        </w:rPr>
        <w:t>令和</w:t>
      </w:r>
      <w:r w:rsidRPr="00E53F60">
        <w:rPr>
          <w:rFonts w:hint="eastAsia"/>
          <w:sz w:val="22"/>
        </w:rPr>
        <w:t xml:space="preserve">　　年　　月　　日）」を受け、間伐材等由来の木質バイオマス又は一般木質バイオマスであると証明された木材の供給に当たって必要となる分別管理及び書類管理の方針を定めたものである。</w:t>
      </w:r>
      <w:r w:rsidRPr="00865B86">
        <w:rPr>
          <w:rFonts w:ascii="ＭＳ ゴシック" w:hint="eastAsia"/>
          <w:sz w:val="22"/>
        </w:rPr>
        <w:t>また、併せて、</w:t>
      </w:r>
      <w:r w:rsidRPr="00865B86">
        <w:rPr>
          <w:rFonts w:asciiTheme="minorEastAsia" w:hAnsiTheme="minorEastAsia"/>
          <w:sz w:val="22"/>
        </w:rPr>
        <w:t>GHG</w:t>
      </w:r>
      <w:r w:rsidRPr="00865B86">
        <w:rPr>
          <w:rFonts w:ascii="ＭＳ ゴシック" w:hint="eastAsia"/>
          <w:sz w:val="22"/>
        </w:rPr>
        <w:t>関連情報の収集・管理・伝達（以下、「</w:t>
      </w:r>
      <w:r w:rsidRPr="00865B86">
        <w:rPr>
          <w:rFonts w:asciiTheme="minorEastAsia" w:hAnsiTheme="minorEastAsia"/>
          <w:sz w:val="22"/>
        </w:rPr>
        <w:t>GHG</w:t>
      </w:r>
      <w:r w:rsidRPr="00865B86">
        <w:rPr>
          <w:rFonts w:ascii="ＭＳ ゴシック" w:hint="eastAsia"/>
          <w:sz w:val="22"/>
        </w:rPr>
        <w:t>関連情報の管理等」という）の方針を定めたものである。</w:t>
      </w:r>
    </w:p>
    <w:p w14:paraId="7B55F7C7" w14:textId="77777777" w:rsidR="00910619" w:rsidRPr="00E53F60" w:rsidRDefault="00910619" w:rsidP="00910619">
      <w:pPr>
        <w:rPr>
          <w:sz w:val="22"/>
        </w:rPr>
      </w:pPr>
    </w:p>
    <w:p w14:paraId="2C0F8FBF" w14:textId="77777777" w:rsidR="00910619" w:rsidRPr="00E53F60" w:rsidRDefault="00910619" w:rsidP="00910619">
      <w:pPr>
        <w:rPr>
          <w:sz w:val="22"/>
        </w:rPr>
      </w:pPr>
      <w:r w:rsidRPr="00E53F60">
        <w:rPr>
          <w:rFonts w:hint="eastAsia"/>
          <w:sz w:val="22"/>
        </w:rPr>
        <w:t>（適用範囲）</w:t>
      </w:r>
    </w:p>
    <w:p w14:paraId="6C0A4F00" w14:textId="42FF6FC2" w:rsidR="00910619" w:rsidRPr="00E53F60" w:rsidRDefault="00910619" w:rsidP="00910619">
      <w:pPr>
        <w:rPr>
          <w:sz w:val="22"/>
        </w:rPr>
      </w:pPr>
      <w:r w:rsidRPr="00E53F60">
        <w:rPr>
          <w:rFonts w:hint="eastAsia"/>
          <w:sz w:val="22"/>
        </w:rPr>
        <w:t xml:space="preserve">　本方針書は（企業名）　　　　　　　　　　　　において、原木、ラミナ</w:t>
      </w:r>
      <w:r w:rsidR="00A809FC" w:rsidRPr="00865B86">
        <w:rPr>
          <w:rFonts w:hint="eastAsia"/>
          <w:sz w:val="22"/>
        </w:rPr>
        <w:t>の加工</w:t>
      </w:r>
      <w:r w:rsidRPr="00865B86">
        <w:rPr>
          <w:rFonts w:hint="eastAsia"/>
          <w:sz w:val="22"/>
        </w:rPr>
        <w:t>及</w:t>
      </w:r>
      <w:r w:rsidRPr="00E53F60">
        <w:rPr>
          <w:rFonts w:hint="eastAsia"/>
          <w:sz w:val="22"/>
        </w:rPr>
        <w:t>び集成材製造工程で発生するおが粉、端材等並びにそれらを原料として製造するチップ等の取扱いに当たって適用する。</w:t>
      </w:r>
    </w:p>
    <w:p w14:paraId="6285B12D" w14:textId="77777777" w:rsidR="00910619" w:rsidRPr="00E53F60" w:rsidRDefault="00910619" w:rsidP="00910619">
      <w:pPr>
        <w:rPr>
          <w:sz w:val="22"/>
        </w:rPr>
      </w:pPr>
    </w:p>
    <w:p w14:paraId="685147EB" w14:textId="77777777" w:rsidR="00910619" w:rsidRPr="00865B86" w:rsidRDefault="00910619" w:rsidP="00910619">
      <w:pPr>
        <w:ind w:left="240" w:hanging="240"/>
        <w:rPr>
          <w:rFonts w:asciiTheme="minorEastAsia" w:hAnsiTheme="minorEastAsia" w:cs="Times New Roman"/>
          <w:sz w:val="22"/>
        </w:rPr>
      </w:pPr>
      <w:r w:rsidRPr="00865B86">
        <w:rPr>
          <w:rFonts w:asciiTheme="minorEastAsia" w:hAnsiTheme="minorEastAsia" w:hint="eastAsia"/>
          <w:sz w:val="22"/>
        </w:rPr>
        <w:t>（分別管理・</w:t>
      </w:r>
      <w:r w:rsidRPr="00865B86">
        <w:rPr>
          <w:rFonts w:asciiTheme="minorEastAsia" w:hAnsiTheme="minorEastAsia"/>
          <w:sz w:val="22"/>
        </w:rPr>
        <w:t>GHG</w:t>
      </w:r>
      <w:r w:rsidRPr="00865B86">
        <w:rPr>
          <w:rFonts w:asciiTheme="minorEastAsia" w:hAnsiTheme="minorEastAsia" w:hint="eastAsia"/>
          <w:sz w:val="22"/>
        </w:rPr>
        <w:t>関連情報管理等責任者）</w:t>
      </w:r>
      <w:r w:rsidRPr="00865B86">
        <w:rPr>
          <w:rFonts w:asciiTheme="minorEastAsia" w:hAnsiTheme="minorEastAsia"/>
          <w:sz w:val="22"/>
        </w:rPr>
        <w:t xml:space="preserve"> </w:t>
      </w:r>
    </w:p>
    <w:p w14:paraId="1140E61B" w14:textId="256BB50D" w:rsidR="00910619" w:rsidRDefault="00910619" w:rsidP="00910619">
      <w:pPr>
        <w:ind w:leftChars="14" w:left="269" w:hanging="240"/>
        <w:rPr>
          <w:rFonts w:asciiTheme="minorEastAsia" w:hAnsiTheme="minorEastAsia"/>
          <w:sz w:val="22"/>
        </w:rPr>
      </w:pPr>
      <w:r w:rsidRPr="00F84B9F">
        <w:rPr>
          <w:rFonts w:asciiTheme="minorEastAsia" w:hAnsiTheme="minorEastAsia" w:hint="eastAsia"/>
          <w:sz w:val="22"/>
        </w:rPr>
        <w:t>１　分別管理、</w:t>
      </w:r>
      <w:r w:rsidRPr="00F84B9F">
        <w:rPr>
          <w:rFonts w:asciiTheme="minorEastAsia" w:hAnsiTheme="minorEastAsia"/>
          <w:sz w:val="22"/>
        </w:rPr>
        <w:t>GHG</w:t>
      </w:r>
      <w:r w:rsidRPr="00F84B9F">
        <w:rPr>
          <w:rFonts w:asciiTheme="minorEastAsia" w:hAnsiTheme="minorEastAsia" w:hint="eastAsia"/>
          <w:sz w:val="22"/>
        </w:rPr>
        <w:t>関連情報の管理等を適切に行うため、○○○○（氏名）を分別管理・</w:t>
      </w:r>
      <w:r w:rsidRPr="00F84B9F">
        <w:rPr>
          <w:rFonts w:asciiTheme="minorEastAsia" w:hAnsiTheme="minorEastAsia"/>
          <w:sz w:val="22"/>
        </w:rPr>
        <w:t>GHG</w:t>
      </w:r>
      <w:r w:rsidRPr="00F84B9F">
        <w:rPr>
          <w:rFonts w:asciiTheme="minorEastAsia" w:hAnsiTheme="minorEastAsia" w:hint="eastAsia"/>
          <w:sz w:val="22"/>
        </w:rPr>
        <w:t>関連情報管理等責任者として定める。</w:t>
      </w:r>
      <w:r w:rsidRPr="00F84B9F">
        <w:rPr>
          <w:rFonts w:asciiTheme="minorEastAsia" w:hAnsiTheme="minorEastAsia"/>
          <w:sz w:val="22"/>
        </w:rPr>
        <w:t xml:space="preserve"> </w:t>
      </w:r>
    </w:p>
    <w:p w14:paraId="0626B722" w14:textId="4FD96324" w:rsidR="00C71446" w:rsidRPr="00865B86" w:rsidRDefault="00C71446" w:rsidP="00865B86">
      <w:pPr>
        <w:ind w:leftChars="114" w:left="239"/>
        <w:rPr>
          <w:rFonts w:asciiTheme="minorEastAsia" w:hAnsiTheme="minorEastAsia" w:cs="Times New Roman"/>
          <w:color w:val="0070C0"/>
          <w:sz w:val="22"/>
        </w:rPr>
      </w:pPr>
      <w:r w:rsidRPr="00865B86">
        <w:rPr>
          <w:rFonts w:asciiTheme="minorEastAsia" w:hAnsiTheme="minorEastAsia" w:hint="eastAsia"/>
          <w:color w:val="0070C0"/>
          <w:sz w:val="22"/>
        </w:rPr>
        <w:t>【分別管理、</w:t>
      </w:r>
      <w:r w:rsidRPr="00865B86">
        <w:rPr>
          <w:rFonts w:asciiTheme="minorEastAsia" w:hAnsiTheme="minorEastAsia"/>
          <w:color w:val="0070C0"/>
          <w:sz w:val="22"/>
        </w:rPr>
        <w:t>GHG</w:t>
      </w:r>
      <w:r w:rsidRPr="00865B86">
        <w:rPr>
          <w:rFonts w:asciiTheme="minorEastAsia" w:hAnsiTheme="minorEastAsia" w:hint="eastAsia"/>
          <w:color w:val="0070C0"/>
          <w:sz w:val="22"/>
        </w:rPr>
        <w:t>関連情報の管理等を適切に行うため、○○○○（氏名）を分別管理責任者として、●●●●（氏名）を</w:t>
      </w:r>
      <w:r w:rsidRPr="00865B86">
        <w:rPr>
          <w:rFonts w:asciiTheme="minorEastAsia" w:hAnsiTheme="minorEastAsia"/>
          <w:color w:val="0070C0"/>
          <w:sz w:val="22"/>
        </w:rPr>
        <w:t>GHG</w:t>
      </w:r>
      <w:r w:rsidRPr="00865B86">
        <w:rPr>
          <w:rFonts w:asciiTheme="minorEastAsia" w:hAnsiTheme="minorEastAsia" w:hint="eastAsia"/>
          <w:color w:val="0070C0"/>
          <w:sz w:val="22"/>
        </w:rPr>
        <w:t>関連情報管理等責任者として定める。】</w:t>
      </w:r>
    </w:p>
    <w:p w14:paraId="01C84439" w14:textId="35F372DC" w:rsidR="00910619" w:rsidRPr="00F84B9F" w:rsidRDefault="00910619" w:rsidP="00910619">
      <w:pPr>
        <w:ind w:leftChars="14" w:left="269" w:hanging="240"/>
        <w:rPr>
          <w:rFonts w:asciiTheme="minorEastAsia" w:hAnsiTheme="minorEastAsia" w:cs="Times New Roman"/>
          <w:sz w:val="22"/>
        </w:rPr>
      </w:pPr>
      <w:r w:rsidRPr="00F84B9F">
        <w:rPr>
          <w:rFonts w:asciiTheme="minorEastAsia" w:hAnsiTheme="minorEastAsia" w:hint="eastAsia"/>
          <w:sz w:val="22"/>
        </w:rPr>
        <w:t>２　分別管理・</w:t>
      </w:r>
      <w:r w:rsidRPr="00F84B9F">
        <w:rPr>
          <w:rFonts w:asciiTheme="minorEastAsia" w:hAnsiTheme="minorEastAsia"/>
          <w:sz w:val="22"/>
        </w:rPr>
        <w:t>GHG</w:t>
      </w:r>
      <w:r w:rsidRPr="00F84B9F">
        <w:rPr>
          <w:rFonts w:asciiTheme="minorEastAsia" w:hAnsiTheme="minorEastAsia" w:hint="eastAsia"/>
          <w:sz w:val="22"/>
        </w:rPr>
        <w:t>関連情報管理等責任者</w:t>
      </w:r>
      <w:r w:rsidR="00C71446" w:rsidRPr="00865B86">
        <w:rPr>
          <w:rFonts w:asciiTheme="minorEastAsia" w:hAnsiTheme="minorEastAsia" w:hint="eastAsia"/>
          <w:color w:val="0070C0"/>
          <w:sz w:val="22"/>
        </w:rPr>
        <w:t>【分別管理責任者</w:t>
      </w:r>
      <w:r w:rsidR="00680196" w:rsidRPr="00865B86">
        <w:rPr>
          <w:rFonts w:asciiTheme="minorEastAsia" w:hAnsiTheme="minorEastAsia" w:hint="eastAsia"/>
          <w:color w:val="0070C0"/>
          <w:sz w:val="22"/>
        </w:rPr>
        <w:t>及び</w:t>
      </w:r>
      <w:r w:rsidR="00C71446" w:rsidRPr="00865B86">
        <w:rPr>
          <w:rFonts w:asciiTheme="minorEastAsia" w:hAnsiTheme="minorEastAsia"/>
          <w:color w:val="0070C0"/>
          <w:sz w:val="22"/>
        </w:rPr>
        <w:t>GHG</w:t>
      </w:r>
      <w:r w:rsidR="00C71446" w:rsidRPr="00865B86">
        <w:rPr>
          <w:rFonts w:asciiTheme="minorEastAsia" w:hAnsiTheme="minorEastAsia" w:hint="eastAsia"/>
          <w:color w:val="0070C0"/>
          <w:sz w:val="22"/>
        </w:rPr>
        <w:t>関連情報管理等責任者】</w:t>
      </w:r>
      <w:r w:rsidRPr="00F84B9F">
        <w:rPr>
          <w:rFonts w:asciiTheme="minorEastAsia" w:hAnsiTheme="minorEastAsia" w:hint="eastAsia"/>
          <w:sz w:val="22"/>
        </w:rPr>
        <w:t>は、間伐材等由来の木質バイオマス又は一般木質バイオマスの適切な分別管理、</w:t>
      </w:r>
      <w:r w:rsidRPr="00F84B9F">
        <w:rPr>
          <w:rFonts w:asciiTheme="minorEastAsia" w:hAnsiTheme="minorEastAsia"/>
          <w:sz w:val="22"/>
        </w:rPr>
        <w:t>GHG</w:t>
      </w:r>
      <w:r w:rsidRPr="00F84B9F">
        <w:rPr>
          <w:rFonts w:asciiTheme="minorEastAsia" w:hAnsiTheme="minorEastAsia" w:hint="eastAsia"/>
          <w:sz w:val="22"/>
        </w:rPr>
        <w:t>関連情報の管理等及びその実施状況の点検を、責任をもって行うものとする。</w:t>
      </w:r>
    </w:p>
    <w:p w14:paraId="1C4E673D" w14:textId="77777777" w:rsidR="00910619" w:rsidRPr="00865B86" w:rsidRDefault="00910619" w:rsidP="00910619">
      <w:pPr>
        <w:rPr>
          <w:rFonts w:asciiTheme="minorEastAsia" w:hAnsiTheme="minorEastAsia"/>
          <w:sz w:val="22"/>
        </w:rPr>
      </w:pPr>
    </w:p>
    <w:p w14:paraId="214EDD8C" w14:textId="77777777" w:rsidR="00910619" w:rsidRPr="00865B86" w:rsidRDefault="00910619" w:rsidP="00910619">
      <w:pPr>
        <w:rPr>
          <w:rFonts w:asciiTheme="minorEastAsia" w:hAnsiTheme="minorEastAsia"/>
          <w:sz w:val="22"/>
        </w:rPr>
      </w:pPr>
      <w:r w:rsidRPr="00865B86">
        <w:rPr>
          <w:rFonts w:asciiTheme="minorEastAsia" w:hAnsiTheme="minorEastAsia" w:hint="eastAsia"/>
          <w:sz w:val="22"/>
        </w:rPr>
        <w:t>（分別管理の実施）</w:t>
      </w:r>
    </w:p>
    <w:p w14:paraId="6995F98B" w14:textId="77777777" w:rsidR="00910619" w:rsidRPr="00865B86" w:rsidRDefault="00910619" w:rsidP="00910619">
      <w:pPr>
        <w:ind w:left="220" w:hangingChars="100" w:hanging="220"/>
        <w:rPr>
          <w:rFonts w:asciiTheme="minorEastAsia" w:hAnsiTheme="minorEastAsia"/>
          <w:sz w:val="22"/>
        </w:rPr>
      </w:pPr>
      <w:r w:rsidRPr="00865B86">
        <w:rPr>
          <w:rFonts w:asciiTheme="minorEastAsia" w:hAnsiTheme="minorEastAsia" w:hint="eastAsia"/>
          <w:sz w:val="22"/>
        </w:rPr>
        <w:t>１　原材料の入荷に当たっては、納品書等により間伐材等由来の木質バイオマス又は一般木質バイオマスであるか否かを確認する。</w:t>
      </w:r>
    </w:p>
    <w:p w14:paraId="39933C1A" w14:textId="77777777" w:rsidR="00910619" w:rsidRPr="00865B86" w:rsidRDefault="00910619" w:rsidP="00910619">
      <w:pPr>
        <w:ind w:left="220" w:hangingChars="100" w:hanging="220"/>
        <w:rPr>
          <w:rFonts w:asciiTheme="minorEastAsia" w:hAnsiTheme="minorEastAsia"/>
          <w:sz w:val="22"/>
        </w:rPr>
      </w:pPr>
      <w:r w:rsidRPr="00865B86">
        <w:rPr>
          <w:rFonts w:asciiTheme="minorEastAsia" w:hAnsiTheme="minorEastAsia" w:hint="eastAsia"/>
          <w:sz w:val="22"/>
        </w:rPr>
        <w:t>２　原材料の保管に当たっては、間伐材等由来の木質バイオマス又は一般木質バイオマスとそれ以外の木材が混在しないように、それぞれの保管場所をテープや標識等により明示する。</w:t>
      </w:r>
    </w:p>
    <w:p w14:paraId="14820E54" w14:textId="37A98F72" w:rsidR="00910619" w:rsidRPr="00865B86" w:rsidRDefault="00910619" w:rsidP="006F7C81">
      <w:pPr>
        <w:rPr>
          <w:rFonts w:asciiTheme="minorEastAsia" w:hAnsiTheme="minorEastAsia"/>
          <w:sz w:val="22"/>
        </w:rPr>
      </w:pPr>
      <w:r w:rsidRPr="00865B86">
        <w:rPr>
          <w:rFonts w:asciiTheme="minorEastAsia" w:hAnsiTheme="minorEastAsia" w:hint="eastAsia"/>
          <w:sz w:val="22"/>
        </w:rPr>
        <w:t>３　チップ加工等に当たっては、間伐材等由来の木質バイオマス又は一般木質バイオマスとそれ以外の木材が混在しないように加工する。</w:t>
      </w:r>
    </w:p>
    <w:p w14:paraId="5C6C7259" w14:textId="77777777" w:rsidR="00910619" w:rsidRPr="00865B86" w:rsidRDefault="00910619" w:rsidP="00910619">
      <w:pPr>
        <w:ind w:left="220" w:hangingChars="100" w:hanging="220"/>
        <w:rPr>
          <w:rFonts w:asciiTheme="minorEastAsia" w:hAnsiTheme="minorEastAsia"/>
          <w:sz w:val="22"/>
        </w:rPr>
      </w:pPr>
      <w:r w:rsidRPr="00865B86">
        <w:rPr>
          <w:rFonts w:asciiTheme="minorEastAsia" w:hAnsiTheme="minorEastAsia" w:hint="eastAsia"/>
          <w:sz w:val="22"/>
        </w:rPr>
        <w:t>４　チップ等の出荷に当たっては、間伐材等由来の木質バイオマス又は一般木質バイオマスであることを確認の上、証明書を添付する。</w:t>
      </w:r>
    </w:p>
    <w:p w14:paraId="476BA543" w14:textId="42C24FBC" w:rsidR="00910619" w:rsidRPr="00865B86" w:rsidRDefault="00910619" w:rsidP="00910619">
      <w:pPr>
        <w:ind w:left="220" w:hangingChars="100" w:hanging="220"/>
        <w:rPr>
          <w:rFonts w:asciiTheme="minorEastAsia" w:hAnsiTheme="minorEastAsia"/>
          <w:sz w:val="22"/>
        </w:rPr>
      </w:pPr>
      <w:r w:rsidRPr="00865B86">
        <w:rPr>
          <w:rFonts w:asciiTheme="minorEastAsia" w:hAnsiTheme="minorEastAsia" w:hint="eastAsia"/>
          <w:sz w:val="22"/>
        </w:rPr>
        <w:lastRenderedPageBreak/>
        <w:t xml:space="preserve">５　</w:t>
      </w:r>
      <w:r w:rsidR="006F7C81" w:rsidRPr="00865B86">
        <w:rPr>
          <w:rFonts w:asciiTheme="minorEastAsia" w:hAnsiTheme="minorEastAsia" w:hint="eastAsia"/>
          <w:sz w:val="22"/>
        </w:rPr>
        <w:t>チップ等の保管</w:t>
      </w:r>
      <w:r w:rsidRPr="00865B86">
        <w:rPr>
          <w:rFonts w:asciiTheme="minorEastAsia" w:hAnsiTheme="minorEastAsia" w:hint="eastAsia"/>
          <w:sz w:val="22"/>
        </w:rPr>
        <w:t>に当たっては、間伐材等由来の木質バイオマス又は一般木質バイオマスを原料として製造したチップ等と、それ以外の木材を原料として製造したチップ等が混在しないように、それぞれの保管場所をテープや標識等により明示する。</w:t>
      </w:r>
    </w:p>
    <w:p w14:paraId="07AFC885" w14:textId="77777777" w:rsidR="00910619" w:rsidRPr="00865B86" w:rsidRDefault="00910619" w:rsidP="00910619">
      <w:pPr>
        <w:ind w:left="220" w:hangingChars="100" w:hanging="220"/>
        <w:rPr>
          <w:rFonts w:asciiTheme="minorEastAsia" w:hAnsiTheme="minorEastAsia"/>
          <w:sz w:val="22"/>
        </w:rPr>
      </w:pPr>
    </w:p>
    <w:p w14:paraId="215DDBD2" w14:textId="77777777" w:rsidR="00910619" w:rsidRPr="00865B86" w:rsidRDefault="00910619" w:rsidP="00910619">
      <w:pPr>
        <w:rPr>
          <w:rFonts w:asciiTheme="minorEastAsia" w:hAnsiTheme="minorEastAsia"/>
          <w:sz w:val="22"/>
        </w:rPr>
      </w:pPr>
      <w:r w:rsidRPr="00865B86">
        <w:rPr>
          <w:rFonts w:asciiTheme="minorEastAsia" w:hAnsiTheme="minorEastAsia" w:hint="eastAsia"/>
          <w:sz w:val="22"/>
        </w:rPr>
        <w:t>（</w:t>
      </w:r>
      <w:r w:rsidRPr="00865B86">
        <w:rPr>
          <w:rFonts w:asciiTheme="minorEastAsia" w:hAnsiTheme="minorEastAsia"/>
          <w:sz w:val="22"/>
        </w:rPr>
        <w:t>GHG</w:t>
      </w:r>
      <w:r w:rsidRPr="00865B86">
        <w:rPr>
          <w:rFonts w:asciiTheme="minorEastAsia" w:hAnsiTheme="minorEastAsia" w:hint="eastAsia"/>
          <w:sz w:val="22"/>
        </w:rPr>
        <w:t>関連情報の管理等の実施）</w:t>
      </w:r>
    </w:p>
    <w:p w14:paraId="28C6C8DA" w14:textId="02748DB5" w:rsidR="00910619" w:rsidRPr="00865B86" w:rsidRDefault="00910619" w:rsidP="00910619">
      <w:pPr>
        <w:spacing w:line="374" w:lineRule="exact"/>
        <w:ind w:leftChars="100" w:left="434" w:hangingChars="102" w:hanging="224"/>
        <w:rPr>
          <w:rFonts w:asciiTheme="minorEastAsia" w:hAnsiTheme="minorEastAsia" w:cs="Times New Roman"/>
          <w:sz w:val="22"/>
        </w:rPr>
      </w:pPr>
      <w:r w:rsidRPr="00865B86">
        <w:rPr>
          <w:rFonts w:asciiTheme="minorEastAsia" w:hAnsiTheme="minorEastAsia" w:cs="Times New Roman" w:hint="eastAsia"/>
          <w:sz w:val="22"/>
        </w:rPr>
        <w:t>１　原料等の入荷がある場合は、入荷時に</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関連情報の有無を確認し、</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関連情報がある場合は、</w:t>
      </w:r>
      <w:r w:rsidR="00C71446" w:rsidRPr="00865B86">
        <w:rPr>
          <w:rFonts w:asciiTheme="minorEastAsia" w:hAnsiTheme="minorEastAsia" w:cs="Times New Roman" w:hint="eastAsia"/>
          <w:sz w:val="22"/>
        </w:rPr>
        <w:t>「発電利用に供する木質バイオマスの証明のためのガイドライン」（平成２４年６月、林野庁制定）</w:t>
      </w:r>
      <w:r w:rsidRPr="00865B86">
        <w:rPr>
          <w:rFonts w:asciiTheme="minorEastAsia" w:hAnsiTheme="minorEastAsia" w:cs="Times New Roman" w:hint="eastAsia"/>
          <w:sz w:val="22"/>
        </w:rPr>
        <w:t>に定める</w:t>
      </w:r>
      <w:r w:rsidR="007E7BDF" w:rsidRPr="00865B86">
        <w:rPr>
          <w:rFonts w:asciiTheme="minorEastAsia" w:hAnsiTheme="minorEastAsia" w:cs="Times New Roman" w:hint="eastAsia"/>
          <w:sz w:val="22"/>
        </w:rPr>
        <w:t>業界団体等による</w:t>
      </w:r>
      <w:r w:rsidR="007E7BDF" w:rsidRPr="00865B86">
        <w:rPr>
          <w:rFonts w:asciiTheme="minorEastAsia" w:hAnsiTheme="minorEastAsia" w:cs="Times New Roman"/>
          <w:sz w:val="22"/>
        </w:rPr>
        <w:t>GHG</w:t>
      </w:r>
      <w:r w:rsidR="007E7BDF" w:rsidRPr="00865B86">
        <w:rPr>
          <w:rFonts w:asciiTheme="minorEastAsia" w:hAnsiTheme="minorEastAsia" w:cs="Times New Roman" w:hint="eastAsia"/>
          <w:sz w:val="22"/>
        </w:rPr>
        <w:t>関連情報の収集・管理・伝達に係る</w:t>
      </w:r>
      <w:r w:rsidRPr="00865B86">
        <w:rPr>
          <w:rFonts w:asciiTheme="minorEastAsia" w:hAnsiTheme="minorEastAsia" w:cs="Times New Roman" w:hint="eastAsia"/>
          <w:sz w:val="22"/>
        </w:rPr>
        <w:t>認定を受けている事業者から納入されたものであることを確認する。</w:t>
      </w:r>
    </w:p>
    <w:p w14:paraId="6D142A8F" w14:textId="0FA5FBEB" w:rsidR="00910619" w:rsidRPr="00865B86" w:rsidRDefault="00910619" w:rsidP="00910619">
      <w:pPr>
        <w:spacing w:line="374" w:lineRule="exact"/>
        <w:ind w:leftChars="100" w:left="434" w:hangingChars="102" w:hanging="224"/>
        <w:rPr>
          <w:rFonts w:asciiTheme="minorEastAsia" w:hAnsiTheme="minorEastAsia" w:cs="Times New Roman"/>
          <w:sz w:val="22"/>
        </w:rPr>
      </w:pPr>
      <w:r w:rsidRPr="00865B86">
        <w:rPr>
          <w:rFonts w:asciiTheme="minorEastAsia" w:hAnsiTheme="minorEastAsia" w:cs="Times New Roman" w:hint="eastAsia"/>
          <w:sz w:val="22"/>
        </w:rPr>
        <w:t xml:space="preserve">２　</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関連情報がある場合は、当該情報の内容（原料区分、輸送のトラック最大積載量、輸送距離等）に応じた分別管理等により、入荷から出荷まで</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関連情報を適切に管理する。</w:t>
      </w:r>
    </w:p>
    <w:p w14:paraId="39B1A836" w14:textId="62A48029" w:rsidR="00910619" w:rsidRPr="00865B86" w:rsidRDefault="00910619" w:rsidP="00910619">
      <w:pPr>
        <w:spacing w:line="374" w:lineRule="exact"/>
        <w:ind w:leftChars="100" w:left="434" w:hangingChars="102" w:hanging="224"/>
        <w:rPr>
          <w:rFonts w:asciiTheme="minorEastAsia" w:hAnsiTheme="minorEastAsia" w:cs="Times New Roman"/>
          <w:sz w:val="22"/>
        </w:rPr>
      </w:pPr>
      <w:r w:rsidRPr="00865B86">
        <w:rPr>
          <w:rFonts w:asciiTheme="minorEastAsia" w:hAnsiTheme="minorEastAsia" w:cs="Times New Roman" w:hint="eastAsia"/>
          <w:sz w:val="22"/>
        </w:rPr>
        <w:t>３　出荷する木質バイオマスに係る</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関連情報を整理し、納入ごとに書面（電子媒体も可）により伝達する（由来証明と同時に伝達することを原則とする）。</w:t>
      </w:r>
    </w:p>
    <w:p w14:paraId="6F8EE79F" w14:textId="333C938E" w:rsidR="00910619" w:rsidRPr="00865B86" w:rsidRDefault="00910619" w:rsidP="00910619">
      <w:pPr>
        <w:spacing w:line="374" w:lineRule="exact"/>
        <w:ind w:leftChars="100" w:left="434" w:hangingChars="102" w:hanging="224"/>
        <w:rPr>
          <w:rFonts w:asciiTheme="minorEastAsia" w:hAnsiTheme="minorEastAsia" w:cs="Times New Roman"/>
          <w:sz w:val="22"/>
        </w:rPr>
      </w:pPr>
      <w:r w:rsidRPr="00865B86">
        <w:rPr>
          <w:rFonts w:asciiTheme="minorEastAsia" w:hAnsiTheme="minorEastAsia" w:cs="Times New Roman" w:hint="eastAsia"/>
          <w:sz w:val="22"/>
        </w:rPr>
        <w:t>４　入出荷及び在庫に係る</w:t>
      </w:r>
      <w:r w:rsidRPr="00865B86">
        <w:rPr>
          <w:rFonts w:asciiTheme="minorEastAsia" w:hAnsiTheme="minorEastAsia" w:cs="Times New Roman"/>
          <w:sz w:val="22"/>
        </w:rPr>
        <w:t>GHG</w:t>
      </w:r>
      <w:r w:rsidRPr="00865B86">
        <w:rPr>
          <w:rFonts w:asciiTheme="minorEastAsia" w:hAnsiTheme="minorEastAsia" w:cs="Times New Roman" w:hint="eastAsia"/>
          <w:sz w:val="22"/>
        </w:rPr>
        <w:t>関連情報の管理簿を備え付けるとともに、</w:t>
      </w:r>
      <w:r w:rsidRPr="00865B86">
        <w:rPr>
          <w:rFonts w:asciiTheme="minorEastAsia" w:hAnsiTheme="minorEastAsia" w:hint="eastAsia"/>
          <w:sz w:val="22"/>
        </w:rPr>
        <w:t>関係書類を５年間保存する。</w:t>
      </w:r>
    </w:p>
    <w:p w14:paraId="2F504D02" w14:textId="77777777" w:rsidR="00C71446" w:rsidRDefault="00C71446" w:rsidP="00C71446">
      <w:pPr>
        <w:ind w:left="220" w:hangingChars="100" w:hanging="220"/>
        <w:rPr>
          <w:sz w:val="22"/>
        </w:rPr>
      </w:pPr>
    </w:p>
    <w:p w14:paraId="7C185946" w14:textId="73C7CBB2" w:rsidR="00C71446" w:rsidRPr="00E53F60" w:rsidRDefault="00C71446" w:rsidP="00C71446">
      <w:pPr>
        <w:ind w:left="220" w:hangingChars="100" w:hanging="220"/>
        <w:rPr>
          <w:sz w:val="22"/>
        </w:rPr>
      </w:pPr>
      <w:r w:rsidRPr="00E53F60">
        <w:rPr>
          <w:rFonts w:hint="eastAsia"/>
          <w:sz w:val="22"/>
        </w:rPr>
        <w:t>（書類管理</w:t>
      </w:r>
      <w:r>
        <w:rPr>
          <w:rFonts w:hint="eastAsia"/>
          <w:sz w:val="22"/>
        </w:rPr>
        <w:t>責任者</w:t>
      </w:r>
      <w:r w:rsidRPr="00E53F60">
        <w:rPr>
          <w:rFonts w:hint="eastAsia"/>
          <w:sz w:val="22"/>
        </w:rPr>
        <w:t>）</w:t>
      </w:r>
    </w:p>
    <w:p w14:paraId="4D25D57B" w14:textId="2B59627C" w:rsidR="00C71446" w:rsidRPr="00E53F60" w:rsidRDefault="00C71446" w:rsidP="00865B86">
      <w:pPr>
        <w:ind w:leftChars="100" w:left="210" w:firstLineChars="100" w:firstLine="220"/>
        <w:rPr>
          <w:sz w:val="22"/>
        </w:rPr>
      </w:pPr>
      <w:r w:rsidRPr="00E53F60">
        <w:rPr>
          <w:rFonts w:hint="eastAsia"/>
          <w:sz w:val="22"/>
        </w:rPr>
        <w:t>書類管理を適切に行うため、（氏名）</w:t>
      </w:r>
      <w:r>
        <w:rPr>
          <w:rFonts w:hint="eastAsia"/>
          <w:sz w:val="22"/>
        </w:rPr>
        <w:t>△△△△</w:t>
      </w:r>
      <w:r w:rsidRPr="00E53F60">
        <w:rPr>
          <w:rFonts w:hint="eastAsia"/>
          <w:sz w:val="22"/>
        </w:rPr>
        <w:t>を書類管理責任者として定める。</w:t>
      </w:r>
    </w:p>
    <w:p w14:paraId="5858ADF4" w14:textId="77777777" w:rsidR="00910619" w:rsidRPr="00865B86" w:rsidRDefault="00910619" w:rsidP="00865B86">
      <w:pPr>
        <w:spacing w:line="374" w:lineRule="exact"/>
        <w:rPr>
          <w:rFonts w:asciiTheme="minorEastAsia" w:hAnsiTheme="minorEastAsia" w:cs="Times New Roman"/>
          <w:sz w:val="22"/>
        </w:rPr>
      </w:pPr>
    </w:p>
    <w:p w14:paraId="5D1658C2" w14:textId="77777777" w:rsidR="00910619" w:rsidRPr="00865B86" w:rsidRDefault="00910619" w:rsidP="00910619">
      <w:pPr>
        <w:ind w:left="240" w:hanging="240"/>
        <w:rPr>
          <w:rFonts w:asciiTheme="minorEastAsia" w:hAnsiTheme="minorEastAsia" w:cs="Times New Roman"/>
          <w:sz w:val="22"/>
        </w:rPr>
      </w:pPr>
      <w:r w:rsidRPr="00865B86">
        <w:rPr>
          <w:rFonts w:asciiTheme="minorEastAsia" w:hAnsiTheme="minorEastAsia" w:hint="eastAsia"/>
          <w:sz w:val="22"/>
        </w:rPr>
        <w:t>（書類管理）</w:t>
      </w:r>
      <w:r w:rsidRPr="00865B86">
        <w:rPr>
          <w:rFonts w:asciiTheme="minorEastAsia" w:hAnsiTheme="minorEastAsia"/>
          <w:sz w:val="22"/>
        </w:rPr>
        <w:t xml:space="preserve"> </w:t>
      </w:r>
    </w:p>
    <w:p w14:paraId="3D57F2A1" w14:textId="283A7A91" w:rsidR="00910619" w:rsidRPr="00865B86" w:rsidRDefault="00910619" w:rsidP="00910619">
      <w:pPr>
        <w:ind w:left="480" w:hanging="240"/>
        <w:rPr>
          <w:rFonts w:asciiTheme="minorEastAsia" w:hAnsiTheme="minorEastAsia" w:cs="Times New Roman"/>
          <w:sz w:val="22"/>
        </w:rPr>
      </w:pPr>
      <w:r w:rsidRPr="00865B86">
        <w:rPr>
          <w:rFonts w:asciiTheme="minorEastAsia" w:hAnsiTheme="minorEastAsia" w:hint="eastAsia"/>
          <w:sz w:val="22"/>
        </w:rPr>
        <w:t xml:space="preserve">１　</w:t>
      </w:r>
      <w:r w:rsidR="00C71446">
        <w:rPr>
          <w:rFonts w:asciiTheme="minorEastAsia" w:hAnsiTheme="minorEastAsia" w:hint="eastAsia"/>
          <w:sz w:val="22"/>
        </w:rPr>
        <w:t>書類管理責任者は、</w:t>
      </w:r>
      <w:r w:rsidRPr="00865B86">
        <w:rPr>
          <w:rFonts w:asciiTheme="minorEastAsia" w:hAnsiTheme="minorEastAsia" w:hint="eastAsia"/>
          <w:sz w:val="22"/>
        </w:rPr>
        <w:t>間伐材等由来の木質バイオマス、一般木質バイオマス及びそれ以外の木材それぞれに係る原木消費量及び製品生産量を実績報告（</w:t>
      </w:r>
      <w:r w:rsidRPr="00865B86">
        <w:rPr>
          <w:rFonts w:asciiTheme="minorEastAsia" w:hAnsiTheme="minorEastAsia"/>
          <w:sz w:val="22"/>
        </w:rPr>
        <w:t>GHG</w:t>
      </w:r>
      <w:r w:rsidRPr="00865B86">
        <w:rPr>
          <w:rFonts w:asciiTheme="minorEastAsia" w:hAnsiTheme="minorEastAsia" w:hint="eastAsia"/>
          <w:sz w:val="22"/>
        </w:rPr>
        <w:t>関連情報を伴うものの数量を含む。）として取りまとめる。</w:t>
      </w:r>
    </w:p>
    <w:p w14:paraId="7203D065" w14:textId="0B34CBEF" w:rsidR="00910619" w:rsidRPr="00865B86" w:rsidRDefault="00910619" w:rsidP="00910619">
      <w:pPr>
        <w:ind w:left="480" w:hanging="240"/>
        <w:rPr>
          <w:rFonts w:asciiTheme="minorEastAsia" w:hAnsiTheme="minorEastAsia" w:cs="Times New Roman"/>
          <w:sz w:val="22"/>
        </w:rPr>
      </w:pPr>
      <w:r w:rsidRPr="00865B86">
        <w:rPr>
          <w:rFonts w:asciiTheme="minorEastAsia" w:hAnsiTheme="minorEastAsia" w:hint="eastAsia"/>
          <w:sz w:val="22"/>
        </w:rPr>
        <w:t>２　間伐材等由来の木質バイオマス又は一般木質バイオマスの入出荷及び在庫に関する情報（</w:t>
      </w:r>
      <w:r w:rsidRPr="00865B86">
        <w:rPr>
          <w:rFonts w:asciiTheme="minorEastAsia" w:hAnsiTheme="minorEastAsia"/>
          <w:sz w:val="22"/>
        </w:rPr>
        <w:t>GHG</w:t>
      </w:r>
      <w:r w:rsidRPr="00865B86">
        <w:rPr>
          <w:rFonts w:asciiTheme="minorEastAsia" w:hAnsiTheme="minorEastAsia" w:hint="eastAsia"/>
          <w:sz w:val="22"/>
        </w:rPr>
        <w:t>関連情報を伴うものの情報を含む。）が把握できるよう管理簿を備え付け適切に記載する。</w:t>
      </w:r>
      <w:r w:rsidRPr="00865B86">
        <w:rPr>
          <w:rFonts w:asciiTheme="minorEastAsia" w:hAnsiTheme="minorEastAsia"/>
          <w:sz w:val="22"/>
        </w:rPr>
        <w:t xml:space="preserve"> </w:t>
      </w:r>
    </w:p>
    <w:p w14:paraId="175E9E97" w14:textId="6AD7339E" w:rsidR="00910619" w:rsidRPr="00865B86" w:rsidRDefault="00910619" w:rsidP="00910619">
      <w:pPr>
        <w:ind w:left="480" w:hanging="240"/>
        <w:rPr>
          <w:rFonts w:asciiTheme="minorEastAsia" w:hAnsiTheme="minorEastAsia"/>
          <w:sz w:val="22"/>
        </w:rPr>
      </w:pPr>
      <w:r w:rsidRPr="00865B86">
        <w:rPr>
          <w:rFonts w:asciiTheme="minorEastAsia" w:hAnsiTheme="minorEastAsia" w:hint="eastAsia"/>
          <w:sz w:val="22"/>
        </w:rPr>
        <w:t>３　証明書、納品書及び管理簿等の関係書類は、５年間整理保管する。</w:t>
      </w:r>
      <w:r w:rsidRPr="00865B86">
        <w:rPr>
          <w:rFonts w:asciiTheme="minorEastAsia" w:hAnsiTheme="minorEastAsia"/>
          <w:sz w:val="22"/>
        </w:rPr>
        <w:t xml:space="preserve"> </w:t>
      </w:r>
    </w:p>
    <w:p w14:paraId="41D10F3C" w14:textId="77777777" w:rsidR="00910619" w:rsidRPr="00865B86" w:rsidRDefault="00910619" w:rsidP="00910619">
      <w:pPr>
        <w:ind w:left="220" w:hangingChars="100" w:hanging="220"/>
        <w:rPr>
          <w:rFonts w:asciiTheme="minorEastAsia" w:hAnsiTheme="minorEastAsia"/>
          <w:sz w:val="22"/>
        </w:rPr>
      </w:pPr>
    </w:p>
    <w:p w14:paraId="71675FA2" w14:textId="4F05E71C" w:rsidR="00910619" w:rsidRPr="00865B86" w:rsidRDefault="00910619" w:rsidP="00910619">
      <w:pPr>
        <w:widowControl/>
        <w:jc w:val="right"/>
        <w:rPr>
          <w:rFonts w:asciiTheme="minorEastAsia" w:hAnsiTheme="minorEastAsia"/>
          <w:sz w:val="22"/>
        </w:rPr>
      </w:pPr>
      <w:r w:rsidRPr="00865B86">
        <w:rPr>
          <w:rFonts w:asciiTheme="minorEastAsia" w:hAnsiTheme="minorEastAsia" w:hint="eastAsia"/>
          <w:sz w:val="22"/>
        </w:rPr>
        <w:t>以上</w:t>
      </w:r>
      <w:r w:rsidRPr="00865B86">
        <w:rPr>
          <w:rFonts w:asciiTheme="minorEastAsia" w:hAnsiTheme="minorEastAsia"/>
          <w:sz w:val="22"/>
        </w:rPr>
        <w:br w:type="page"/>
      </w:r>
    </w:p>
    <w:p w14:paraId="0320008D" w14:textId="77777777" w:rsidR="008F2438" w:rsidRPr="00E53F60" w:rsidRDefault="008F2438" w:rsidP="008F2438">
      <w:r w:rsidRPr="00E53F60">
        <w:rPr>
          <w:rFonts w:hint="eastAsia"/>
        </w:rPr>
        <w:lastRenderedPageBreak/>
        <w:t>別紙３</w:t>
      </w:r>
    </w:p>
    <w:p w14:paraId="7DC1C8EE" w14:textId="77777777" w:rsidR="008F2438" w:rsidRDefault="008F2438" w:rsidP="008F2438">
      <w:pPr>
        <w:ind w:firstLineChars="800" w:firstLine="1680"/>
      </w:pPr>
    </w:p>
    <w:p w14:paraId="0E465D02" w14:textId="77777777" w:rsidR="008F2438" w:rsidRPr="00055035" w:rsidRDefault="008F2438" w:rsidP="008F2438">
      <w:pPr>
        <w:ind w:firstLineChars="900" w:firstLine="3240"/>
        <w:rPr>
          <w:sz w:val="36"/>
          <w:szCs w:val="36"/>
        </w:rPr>
      </w:pPr>
      <w:r w:rsidRPr="00055035">
        <w:rPr>
          <w:rFonts w:hint="eastAsia"/>
          <w:sz w:val="36"/>
          <w:szCs w:val="36"/>
        </w:rPr>
        <w:t>事業者認定書</w:t>
      </w:r>
    </w:p>
    <w:p w14:paraId="3C6ADA96" w14:textId="77777777" w:rsidR="008F2438" w:rsidRPr="00E53F60" w:rsidRDefault="008F2438" w:rsidP="008F2438">
      <w:pPr>
        <w:ind w:firstLineChars="400" w:firstLine="960"/>
        <w:rPr>
          <w:sz w:val="24"/>
          <w:szCs w:val="24"/>
        </w:rPr>
      </w:pPr>
    </w:p>
    <w:p w14:paraId="2DD3E156" w14:textId="77777777" w:rsidR="008F2438" w:rsidRPr="00055035" w:rsidRDefault="008F2438" w:rsidP="008F2438">
      <w:pPr>
        <w:ind w:firstLineChars="1700" w:firstLine="4760"/>
        <w:rPr>
          <w:sz w:val="28"/>
          <w:szCs w:val="28"/>
        </w:rPr>
      </w:pPr>
      <w:r w:rsidRPr="00055035">
        <w:rPr>
          <w:rFonts w:hint="eastAsia"/>
          <w:sz w:val="28"/>
          <w:szCs w:val="28"/>
        </w:rPr>
        <w:t>○○○○株式会社</w:t>
      </w:r>
    </w:p>
    <w:p w14:paraId="347878A9" w14:textId="77777777" w:rsidR="008F2438" w:rsidRPr="00055035" w:rsidRDefault="008F2438" w:rsidP="008F2438">
      <w:pPr>
        <w:ind w:firstLineChars="1200" w:firstLine="3360"/>
        <w:rPr>
          <w:sz w:val="28"/>
          <w:szCs w:val="28"/>
        </w:rPr>
      </w:pPr>
      <w:r w:rsidRPr="00055035">
        <w:rPr>
          <w:rFonts w:hint="eastAsia"/>
          <w:sz w:val="28"/>
          <w:szCs w:val="28"/>
        </w:rPr>
        <w:t>代表取締役　○</w:t>
      </w:r>
      <w:r w:rsidRPr="00055035">
        <w:rPr>
          <w:rFonts w:hint="eastAsia"/>
          <w:sz w:val="28"/>
          <w:szCs w:val="28"/>
        </w:rPr>
        <w:t xml:space="preserve"> </w:t>
      </w:r>
      <w:r w:rsidRPr="00055035">
        <w:rPr>
          <w:rFonts w:hint="eastAsia"/>
          <w:sz w:val="28"/>
          <w:szCs w:val="28"/>
        </w:rPr>
        <w:t>○</w:t>
      </w:r>
      <w:r w:rsidRPr="00055035">
        <w:rPr>
          <w:rFonts w:hint="eastAsia"/>
          <w:sz w:val="28"/>
          <w:szCs w:val="28"/>
        </w:rPr>
        <w:t xml:space="preserve"> </w:t>
      </w:r>
      <w:r w:rsidRPr="00055035">
        <w:rPr>
          <w:rFonts w:hint="eastAsia"/>
          <w:sz w:val="28"/>
          <w:szCs w:val="28"/>
        </w:rPr>
        <w:t>○</w:t>
      </w:r>
      <w:r w:rsidRPr="00055035">
        <w:rPr>
          <w:rFonts w:hint="eastAsia"/>
          <w:sz w:val="28"/>
          <w:szCs w:val="28"/>
        </w:rPr>
        <w:t xml:space="preserve"> </w:t>
      </w:r>
      <w:r w:rsidRPr="00055035">
        <w:rPr>
          <w:rFonts w:hint="eastAsia"/>
          <w:sz w:val="28"/>
          <w:szCs w:val="28"/>
        </w:rPr>
        <w:t>○</w:t>
      </w:r>
      <w:r w:rsidRPr="00055035">
        <w:rPr>
          <w:rFonts w:hint="eastAsia"/>
          <w:sz w:val="28"/>
          <w:szCs w:val="28"/>
        </w:rPr>
        <w:t xml:space="preserve"> </w:t>
      </w:r>
      <w:r w:rsidRPr="00055035">
        <w:rPr>
          <w:rFonts w:hint="eastAsia"/>
          <w:sz w:val="28"/>
          <w:szCs w:val="28"/>
        </w:rPr>
        <w:t>殿</w:t>
      </w:r>
    </w:p>
    <w:p w14:paraId="0CB9ABC3" w14:textId="77777777" w:rsidR="008F2438" w:rsidRPr="00055035" w:rsidRDefault="008F2438" w:rsidP="008F2438">
      <w:pPr>
        <w:ind w:firstLineChars="400" w:firstLine="1120"/>
        <w:rPr>
          <w:sz w:val="28"/>
          <w:szCs w:val="28"/>
        </w:rPr>
      </w:pPr>
    </w:p>
    <w:p w14:paraId="49FF0C70" w14:textId="77777777" w:rsidR="008F2438" w:rsidRDefault="008F2438" w:rsidP="008F2438">
      <w:pPr>
        <w:rPr>
          <w:sz w:val="28"/>
          <w:szCs w:val="28"/>
        </w:rPr>
      </w:pPr>
    </w:p>
    <w:p w14:paraId="588D1228" w14:textId="77777777" w:rsidR="008F2438" w:rsidRDefault="008F2438" w:rsidP="00865B86">
      <w:pPr>
        <w:ind w:firstLineChars="600" w:firstLine="1680"/>
        <w:rPr>
          <w:sz w:val="28"/>
          <w:szCs w:val="28"/>
        </w:rPr>
      </w:pPr>
      <w:r w:rsidRPr="00055035">
        <w:rPr>
          <w:rFonts w:hint="eastAsia"/>
          <w:sz w:val="28"/>
          <w:szCs w:val="28"/>
        </w:rPr>
        <w:t>日本集成材工業協同組合の発電利用に供する</w:t>
      </w:r>
    </w:p>
    <w:p w14:paraId="36FE70D5" w14:textId="77777777" w:rsidR="008F2438" w:rsidRDefault="008F2438" w:rsidP="00ED12E4">
      <w:pPr>
        <w:ind w:firstLineChars="500" w:firstLine="1470"/>
        <w:rPr>
          <w:sz w:val="28"/>
          <w:szCs w:val="28"/>
        </w:rPr>
      </w:pPr>
      <w:r w:rsidRPr="00865B86">
        <w:rPr>
          <w:rFonts w:hint="eastAsia"/>
          <w:spacing w:val="7"/>
          <w:kern w:val="0"/>
          <w:sz w:val="28"/>
          <w:szCs w:val="28"/>
          <w:fitText w:val="5880" w:id="-735853568"/>
        </w:rPr>
        <w:t>木質バイオマスの証明に係る事業者認定実施</w:t>
      </w:r>
    </w:p>
    <w:p w14:paraId="3996B291" w14:textId="667CC911" w:rsidR="00A809FC" w:rsidRPr="00055035" w:rsidRDefault="008F2438" w:rsidP="00865B86">
      <w:pPr>
        <w:ind w:firstLineChars="550" w:firstLine="1540"/>
        <w:rPr>
          <w:sz w:val="28"/>
          <w:szCs w:val="28"/>
        </w:rPr>
      </w:pPr>
      <w:r w:rsidRPr="00055035">
        <w:rPr>
          <w:rFonts w:hint="eastAsia"/>
          <w:sz w:val="28"/>
          <w:szCs w:val="28"/>
        </w:rPr>
        <w:t>要領に基づき認定します。</w:t>
      </w:r>
    </w:p>
    <w:p w14:paraId="3526C15D" w14:textId="02A35520" w:rsidR="008F2438" w:rsidRPr="00865B86" w:rsidRDefault="00A809FC" w:rsidP="00865B86">
      <w:pPr>
        <w:ind w:firstLineChars="700" w:firstLine="1470"/>
        <w:rPr>
          <w:color w:val="0070C0"/>
          <w:szCs w:val="21"/>
        </w:rPr>
      </w:pPr>
      <w:r w:rsidRPr="00865B86">
        <w:rPr>
          <w:rFonts w:hint="eastAsia"/>
          <w:color w:val="0070C0"/>
          <w:szCs w:val="21"/>
        </w:rPr>
        <w:t>【</w:t>
      </w:r>
      <w:r w:rsidRPr="00865B86">
        <w:rPr>
          <w:rFonts w:asciiTheme="minorEastAsia" w:hAnsiTheme="minorEastAsia"/>
          <w:color w:val="0070C0"/>
          <w:szCs w:val="21"/>
        </w:rPr>
        <w:t>GHG</w:t>
      </w:r>
      <w:r w:rsidRPr="00865B86">
        <w:rPr>
          <w:rFonts w:hint="eastAsia"/>
          <w:color w:val="0070C0"/>
          <w:szCs w:val="21"/>
        </w:rPr>
        <w:t>関連情報の収集・管理・伝達について認定する場合】</w:t>
      </w:r>
    </w:p>
    <w:p w14:paraId="6445B167" w14:textId="2EA646CF" w:rsidR="00ED12E4" w:rsidRPr="00865B86" w:rsidRDefault="00ED12E4" w:rsidP="00ED12E4">
      <w:pPr>
        <w:ind w:leftChars="150" w:left="315" w:rightChars="450" w:right="945"/>
        <w:rPr>
          <w:color w:val="0070C0"/>
          <w:sz w:val="28"/>
          <w:szCs w:val="28"/>
        </w:rPr>
      </w:pPr>
      <w:r w:rsidRPr="00865B86">
        <w:rPr>
          <w:rFonts w:hint="eastAsia"/>
          <w:color w:val="0070C0"/>
          <w:sz w:val="28"/>
          <w:szCs w:val="28"/>
        </w:rPr>
        <w:t xml:space="preserve">　　　　</w:t>
      </w:r>
      <w:r w:rsidR="00BE0835" w:rsidRPr="00865B86">
        <w:rPr>
          <w:color w:val="0070C0"/>
          <w:sz w:val="28"/>
          <w:szCs w:val="28"/>
        </w:rPr>
        <w:t xml:space="preserve">  </w:t>
      </w:r>
      <w:r w:rsidR="00A809FC" w:rsidRPr="00865B86">
        <w:rPr>
          <w:rFonts w:hint="eastAsia"/>
          <w:color w:val="0070C0"/>
          <w:sz w:val="28"/>
          <w:szCs w:val="28"/>
        </w:rPr>
        <w:t>今回の認定には、</w:t>
      </w:r>
      <w:r w:rsidR="00A809FC" w:rsidRPr="00865B86">
        <w:rPr>
          <w:rFonts w:asciiTheme="minorEastAsia" w:hAnsiTheme="minorEastAsia"/>
          <w:color w:val="0070C0"/>
          <w:sz w:val="28"/>
          <w:szCs w:val="28"/>
        </w:rPr>
        <w:t>GHG</w:t>
      </w:r>
      <w:r w:rsidR="00A809FC" w:rsidRPr="00865B86">
        <w:rPr>
          <w:rFonts w:hint="eastAsia"/>
          <w:color w:val="0070C0"/>
          <w:sz w:val="28"/>
          <w:szCs w:val="28"/>
        </w:rPr>
        <w:t>関連情報の収集・管理・</w:t>
      </w:r>
    </w:p>
    <w:p w14:paraId="2AD4D697" w14:textId="465920A2" w:rsidR="008F2438" w:rsidRPr="00865B86" w:rsidRDefault="00A809FC" w:rsidP="00865B86">
      <w:pPr>
        <w:ind w:leftChars="150" w:left="315" w:rightChars="450" w:right="945" w:firstLineChars="400" w:firstLine="1120"/>
        <w:rPr>
          <w:color w:val="0070C0"/>
          <w:sz w:val="28"/>
          <w:szCs w:val="28"/>
        </w:rPr>
      </w:pPr>
      <w:r w:rsidRPr="00865B86">
        <w:rPr>
          <w:rFonts w:hint="eastAsia"/>
          <w:color w:val="0070C0"/>
          <w:sz w:val="28"/>
          <w:szCs w:val="28"/>
        </w:rPr>
        <w:t>伝達に係る認定を含みます。</w:t>
      </w:r>
    </w:p>
    <w:p w14:paraId="42393579" w14:textId="77777777" w:rsidR="008F2438" w:rsidRPr="00055035" w:rsidRDefault="008F2438" w:rsidP="008F2438">
      <w:pPr>
        <w:ind w:firstLineChars="400" w:firstLine="1120"/>
        <w:rPr>
          <w:sz w:val="28"/>
          <w:szCs w:val="28"/>
        </w:rPr>
      </w:pPr>
    </w:p>
    <w:p w14:paraId="27C53BE6" w14:textId="0959BC7F" w:rsidR="008F2438" w:rsidRPr="00055035" w:rsidRDefault="008F2438" w:rsidP="008F2438">
      <w:pPr>
        <w:ind w:firstLineChars="500" w:firstLine="1400"/>
        <w:rPr>
          <w:sz w:val="28"/>
          <w:szCs w:val="28"/>
        </w:rPr>
      </w:pPr>
      <w:r w:rsidRPr="00055035">
        <w:rPr>
          <w:rFonts w:hint="eastAsia"/>
          <w:sz w:val="28"/>
          <w:szCs w:val="28"/>
        </w:rPr>
        <w:t>認定番号　　　　日集協</w:t>
      </w:r>
      <w:r w:rsidR="00BE0835">
        <w:rPr>
          <w:rFonts w:hint="eastAsia"/>
          <w:sz w:val="28"/>
          <w:szCs w:val="28"/>
        </w:rPr>
        <w:t>バイオＹＹ</w:t>
      </w:r>
      <w:r w:rsidRPr="00055035">
        <w:rPr>
          <w:rFonts w:hint="eastAsia"/>
          <w:sz w:val="28"/>
          <w:szCs w:val="28"/>
        </w:rPr>
        <w:t>第</w:t>
      </w:r>
      <w:r w:rsidR="003312C7">
        <w:rPr>
          <w:rFonts w:hint="eastAsia"/>
          <w:sz w:val="28"/>
          <w:szCs w:val="28"/>
        </w:rPr>
        <w:t>＃＃</w:t>
      </w:r>
      <w:r w:rsidR="00BE0835" w:rsidRPr="00865B86">
        <w:rPr>
          <w:rFonts w:hint="eastAsia"/>
          <w:color w:val="0070C0"/>
          <w:sz w:val="28"/>
          <w:szCs w:val="28"/>
        </w:rPr>
        <w:t>【</w:t>
      </w:r>
      <w:r w:rsidR="00B70D5D">
        <w:rPr>
          <w:rFonts w:hint="eastAsia"/>
          <w:sz w:val="28"/>
          <w:szCs w:val="28"/>
        </w:rPr>
        <w:t>－</w:t>
      </w:r>
      <w:r w:rsidR="00BE0835" w:rsidRPr="00865B86">
        <w:rPr>
          <w:rFonts w:asciiTheme="minorEastAsia" w:hAnsiTheme="minorEastAsia"/>
          <w:color w:val="0070C0"/>
          <w:sz w:val="28"/>
          <w:szCs w:val="28"/>
        </w:rPr>
        <w:t>GHG</w:t>
      </w:r>
      <w:r w:rsidR="00BE0835" w:rsidRPr="00865B86">
        <w:rPr>
          <w:rFonts w:hint="eastAsia"/>
          <w:color w:val="0070C0"/>
          <w:sz w:val="28"/>
          <w:szCs w:val="28"/>
        </w:rPr>
        <w:t>】</w:t>
      </w:r>
      <w:r w:rsidRPr="00055035">
        <w:rPr>
          <w:rFonts w:hint="eastAsia"/>
          <w:sz w:val="28"/>
          <w:szCs w:val="28"/>
        </w:rPr>
        <w:t>号</w:t>
      </w:r>
    </w:p>
    <w:p w14:paraId="5497B155" w14:textId="77777777" w:rsidR="008F2438" w:rsidRPr="00AC22D3" w:rsidRDefault="008F2438" w:rsidP="008F2438">
      <w:pPr>
        <w:ind w:firstLineChars="500" w:firstLine="1400"/>
        <w:rPr>
          <w:sz w:val="28"/>
          <w:szCs w:val="28"/>
        </w:rPr>
      </w:pPr>
      <w:r w:rsidRPr="00AC22D3">
        <w:rPr>
          <w:rFonts w:hint="eastAsia"/>
          <w:sz w:val="28"/>
          <w:szCs w:val="28"/>
        </w:rPr>
        <w:t>所在地</w:t>
      </w:r>
    </w:p>
    <w:p w14:paraId="5A7AEE5B" w14:textId="77777777" w:rsidR="008F2438" w:rsidRPr="00AC22D3" w:rsidRDefault="008F2438" w:rsidP="008F2438">
      <w:pPr>
        <w:ind w:firstLineChars="500" w:firstLine="1400"/>
        <w:rPr>
          <w:sz w:val="28"/>
          <w:szCs w:val="28"/>
        </w:rPr>
      </w:pPr>
      <w:r w:rsidRPr="00AC22D3">
        <w:rPr>
          <w:rFonts w:hint="eastAsia"/>
          <w:sz w:val="28"/>
          <w:szCs w:val="28"/>
        </w:rPr>
        <w:t>代表者氏名</w:t>
      </w:r>
    </w:p>
    <w:p w14:paraId="39170927" w14:textId="0ECE2473" w:rsidR="008F2438" w:rsidRPr="00055035" w:rsidRDefault="008F2438" w:rsidP="008F2438">
      <w:pPr>
        <w:ind w:firstLineChars="500" w:firstLine="1400"/>
        <w:rPr>
          <w:sz w:val="28"/>
          <w:szCs w:val="28"/>
        </w:rPr>
      </w:pPr>
      <w:r w:rsidRPr="00055035">
        <w:rPr>
          <w:rFonts w:hint="eastAsia"/>
          <w:sz w:val="28"/>
          <w:szCs w:val="28"/>
        </w:rPr>
        <w:t xml:space="preserve">有効期限　　　　</w:t>
      </w:r>
      <w:r w:rsidR="00D1026D">
        <w:rPr>
          <w:rFonts w:hint="eastAsia"/>
          <w:sz w:val="28"/>
          <w:szCs w:val="28"/>
        </w:rPr>
        <w:t>令和</w:t>
      </w:r>
      <w:r w:rsidRPr="00055035">
        <w:rPr>
          <w:rFonts w:hint="eastAsia"/>
          <w:sz w:val="28"/>
          <w:szCs w:val="28"/>
        </w:rPr>
        <w:t xml:space="preserve">　　年　　月　　日</w:t>
      </w:r>
    </w:p>
    <w:p w14:paraId="43C6ECD1" w14:textId="77777777" w:rsidR="008F2438" w:rsidRPr="00055035" w:rsidRDefault="008F2438" w:rsidP="008F2438">
      <w:pPr>
        <w:ind w:firstLineChars="400" w:firstLine="1120"/>
        <w:rPr>
          <w:sz w:val="28"/>
          <w:szCs w:val="28"/>
        </w:rPr>
      </w:pPr>
    </w:p>
    <w:p w14:paraId="307EB651" w14:textId="77777777" w:rsidR="008F2438" w:rsidRPr="00055035" w:rsidRDefault="008F2438" w:rsidP="008F2438">
      <w:pPr>
        <w:ind w:firstLineChars="1600" w:firstLine="4480"/>
        <w:rPr>
          <w:sz w:val="28"/>
          <w:szCs w:val="28"/>
        </w:rPr>
      </w:pPr>
    </w:p>
    <w:p w14:paraId="08250311" w14:textId="52A0FC73" w:rsidR="008F2438" w:rsidRPr="00055035" w:rsidRDefault="00D1026D" w:rsidP="008F2438">
      <w:pPr>
        <w:ind w:firstLineChars="1100" w:firstLine="3080"/>
        <w:rPr>
          <w:sz w:val="28"/>
          <w:szCs w:val="28"/>
        </w:rPr>
      </w:pPr>
      <w:r>
        <w:rPr>
          <w:rFonts w:hint="eastAsia"/>
          <w:sz w:val="28"/>
          <w:szCs w:val="28"/>
        </w:rPr>
        <w:t>令和</w:t>
      </w:r>
      <w:r w:rsidR="00BE0835">
        <w:rPr>
          <w:rFonts w:hint="eastAsia"/>
          <w:sz w:val="28"/>
          <w:szCs w:val="28"/>
        </w:rPr>
        <w:t xml:space="preserve">　ＹＹ</w:t>
      </w:r>
      <w:r w:rsidR="008F2438" w:rsidRPr="00055035">
        <w:rPr>
          <w:rFonts w:hint="eastAsia"/>
          <w:sz w:val="28"/>
          <w:szCs w:val="28"/>
        </w:rPr>
        <w:t xml:space="preserve">　年　　月　　日</w:t>
      </w:r>
    </w:p>
    <w:p w14:paraId="0EF35B27" w14:textId="77777777" w:rsidR="008F2438" w:rsidRPr="00055035" w:rsidRDefault="008F2438" w:rsidP="008F2438">
      <w:pPr>
        <w:ind w:firstLineChars="1100" w:firstLine="3080"/>
        <w:rPr>
          <w:sz w:val="28"/>
          <w:szCs w:val="28"/>
        </w:rPr>
      </w:pPr>
      <w:r w:rsidRPr="00055035">
        <w:rPr>
          <w:rFonts w:hint="eastAsia"/>
          <w:sz w:val="28"/>
          <w:szCs w:val="28"/>
        </w:rPr>
        <w:t>日本集成材工業協同組合</w:t>
      </w:r>
    </w:p>
    <w:p w14:paraId="28FC8E95" w14:textId="77777777" w:rsidR="008F2438" w:rsidRPr="00055035" w:rsidRDefault="008F2438" w:rsidP="008F2438">
      <w:pPr>
        <w:ind w:firstLineChars="1100" w:firstLine="3080"/>
        <w:rPr>
          <w:sz w:val="28"/>
          <w:szCs w:val="28"/>
        </w:rPr>
      </w:pPr>
      <w:r w:rsidRPr="00055035">
        <w:rPr>
          <w:rFonts w:hint="eastAsia"/>
          <w:sz w:val="28"/>
          <w:szCs w:val="28"/>
        </w:rPr>
        <w:t>理</w:t>
      </w:r>
      <w:r w:rsidRPr="00055035">
        <w:rPr>
          <w:rFonts w:hint="eastAsia"/>
          <w:sz w:val="28"/>
          <w:szCs w:val="28"/>
        </w:rPr>
        <w:t xml:space="preserve"> </w:t>
      </w:r>
      <w:r w:rsidRPr="00055035">
        <w:rPr>
          <w:rFonts w:hint="eastAsia"/>
          <w:sz w:val="28"/>
          <w:szCs w:val="28"/>
        </w:rPr>
        <w:t>事</w:t>
      </w:r>
      <w:r w:rsidRPr="00055035">
        <w:rPr>
          <w:rFonts w:hint="eastAsia"/>
          <w:sz w:val="28"/>
          <w:szCs w:val="28"/>
        </w:rPr>
        <w:t xml:space="preserve"> </w:t>
      </w:r>
      <w:r w:rsidRPr="00055035">
        <w:rPr>
          <w:rFonts w:hint="eastAsia"/>
          <w:sz w:val="28"/>
          <w:szCs w:val="28"/>
        </w:rPr>
        <w:t>長</w:t>
      </w:r>
      <w:r w:rsidRPr="00055035">
        <w:rPr>
          <w:rFonts w:hint="eastAsia"/>
          <w:sz w:val="28"/>
          <w:szCs w:val="28"/>
        </w:rPr>
        <w:t xml:space="preserve">   </w:t>
      </w:r>
      <w:r w:rsidRPr="00055035">
        <w:rPr>
          <w:rFonts w:hint="eastAsia"/>
          <w:sz w:val="28"/>
          <w:szCs w:val="28"/>
        </w:rPr>
        <w:t>○</w:t>
      </w:r>
      <w:r w:rsidRPr="00055035">
        <w:rPr>
          <w:rFonts w:hint="eastAsia"/>
          <w:sz w:val="28"/>
          <w:szCs w:val="28"/>
        </w:rPr>
        <w:t xml:space="preserve">  </w:t>
      </w:r>
      <w:r w:rsidRPr="00055035">
        <w:rPr>
          <w:rFonts w:hint="eastAsia"/>
          <w:sz w:val="28"/>
          <w:szCs w:val="28"/>
        </w:rPr>
        <w:t>○</w:t>
      </w:r>
      <w:r w:rsidRPr="00055035">
        <w:rPr>
          <w:rFonts w:hint="eastAsia"/>
          <w:sz w:val="28"/>
          <w:szCs w:val="28"/>
        </w:rPr>
        <w:t xml:space="preserve">  </w:t>
      </w:r>
      <w:r w:rsidRPr="00055035">
        <w:rPr>
          <w:rFonts w:hint="eastAsia"/>
          <w:sz w:val="28"/>
          <w:szCs w:val="28"/>
        </w:rPr>
        <w:t>○　　印</w:t>
      </w:r>
    </w:p>
    <w:p w14:paraId="075643C2" w14:textId="78415B74" w:rsidR="00B537ED" w:rsidRDefault="00B71A93" w:rsidP="00987436">
      <w:pPr>
        <w:ind w:left="1430" w:hangingChars="650" w:hanging="1430"/>
        <w:rPr>
          <w:sz w:val="22"/>
        </w:rPr>
      </w:pPr>
      <w:r w:rsidRPr="00E53F60">
        <w:rPr>
          <w:rFonts w:hint="eastAsia"/>
          <w:sz w:val="22"/>
        </w:rPr>
        <w:lastRenderedPageBreak/>
        <w:t>別紙</w:t>
      </w:r>
      <w:r w:rsidR="00203010" w:rsidRPr="00E53F60">
        <w:rPr>
          <w:rFonts w:hint="eastAsia"/>
          <w:sz w:val="22"/>
        </w:rPr>
        <w:t>４</w:t>
      </w:r>
      <w:r w:rsidR="00103F98" w:rsidRPr="00E53F60">
        <w:rPr>
          <w:rFonts w:hint="eastAsia"/>
          <w:sz w:val="22"/>
        </w:rPr>
        <w:t>―</w:t>
      </w:r>
      <w:r w:rsidR="00203010" w:rsidRPr="00E53F60">
        <w:rPr>
          <w:rFonts w:hint="eastAsia"/>
          <w:sz w:val="22"/>
        </w:rPr>
        <w:t>（１）</w:t>
      </w:r>
    </w:p>
    <w:p w14:paraId="7BF6B26E" w14:textId="04385C72" w:rsidR="00915FE4" w:rsidRPr="00E53F60" w:rsidRDefault="00915FE4" w:rsidP="00B537ED">
      <w:pPr>
        <w:ind w:leftChars="600" w:left="1260" w:firstLineChars="50" w:firstLine="110"/>
        <w:rPr>
          <w:sz w:val="22"/>
        </w:rPr>
      </w:pPr>
      <w:r w:rsidRPr="00E53F60">
        <w:rPr>
          <w:rFonts w:hint="eastAsia"/>
          <w:sz w:val="22"/>
        </w:rPr>
        <w:t>流通・加工段階</w:t>
      </w:r>
      <w:r w:rsidR="00987436">
        <w:rPr>
          <w:rFonts w:hint="eastAsia"/>
          <w:sz w:val="22"/>
        </w:rPr>
        <w:t>における</w:t>
      </w:r>
      <w:r w:rsidR="00987436" w:rsidRPr="00E53F60">
        <w:rPr>
          <w:rFonts w:hint="eastAsia"/>
          <w:sz w:val="22"/>
        </w:rPr>
        <w:t>間伐材等由来の木質バイオマス</w:t>
      </w:r>
      <w:r w:rsidR="00987436">
        <w:rPr>
          <w:rFonts w:hint="eastAsia"/>
          <w:sz w:val="22"/>
        </w:rPr>
        <w:t>の証明書</w:t>
      </w:r>
    </w:p>
    <w:p w14:paraId="42283107" w14:textId="77777777" w:rsidR="00915FE4" w:rsidRPr="00E53F60" w:rsidRDefault="00915FE4" w:rsidP="00B71A93">
      <w:pPr>
        <w:rPr>
          <w:sz w:val="22"/>
        </w:rPr>
      </w:pPr>
    </w:p>
    <w:p w14:paraId="1AEDB82E" w14:textId="77777777" w:rsidR="00915FE4" w:rsidRPr="00E53F60" w:rsidRDefault="00915FE4" w:rsidP="00F3735C">
      <w:pPr>
        <w:ind w:firstLineChars="2400" w:firstLine="5280"/>
        <w:rPr>
          <w:sz w:val="22"/>
        </w:rPr>
      </w:pPr>
      <w:r w:rsidRPr="00E53F60">
        <w:rPr>
          <w:rFonts w:hint="eastAsia"/>
          <w:sz w:val="22"/>
        </w:rPr>
        <w:t>番　　　　　　　　　号</w:t>
      </w:r>
    </w:p>
    <w:p w14:paraId="2CBF8000" w14:textId="1E5EB51B" w:rsidR="00915FE4" w:rsidRPr="00E53F60" w:rsidRDefault="00D1026D" w:rsidP="00F3735C">
      <w:pPr>
        <w:ind w:firstLineChars="2400" w:firstLine="5280"/>
        <w:rPr>
          <w:sz w:val="22"/>
        </w:rPr>
      </w:pPr>
      <w:r>
        <w:rPr>
          <w:rFonts w:hint="eastAsia"/>
          <w:sz w:val="22"/>
        </w:rPr>
        <w:t>令和</w:t>
      </w:r>
      <w:r w:rsidR="00915FE4" w:rsidRPr="00E53F60">
        <w:rPr>
          <w:rFonts w:hint="eastAsia"/>
          <w:sz w:val="22"/>
        </w:rPr>
        <w:t xml:space="preserve">　　年　　月　　日</w:t>
      </w:r>
    </w:p>
    <w:p w14:paraId="499E37D2" w14:textId="77777777" w:rsidR="00915FE4" w:rsidRPr="00E53F60" w:rsidRDefault="00915FE4" w:rsidP="00F3735C">
      <w:pPr>
        <w:ind w:firstLineChars="2400" w:firstLine="5280"/>
        <w:rPr>
          <w:sz w:val="22"/>
        </w:rPr>
      </w:pPr>
    </w:p>
    <w:p w14:paraId="55D0597E" w14:textId="77777777" w:rsidR="00915FE4" w:rsidRPr="00E53F60" w:rsidRDefault="00915FE4" w:rsidP="00915FE4">
      <w:pPr>
        <w:rPr>
          <w:sz w:val="24"/>
          <w:szCs w:val="24"/>
        </w:rPr>
      </w:pPr>
    </w:p>
    <w:p w14:paraId="35060753" w14:textId="77777777" w:rsidR="00915FE4" w:rsidRPr="00E53F60" w:rsidRDefault="00915FE4" w:rsidP="00F3735C">
      <w:pPr>
        <w:ind w:firstLineChars="500" w:firstLine="1200"/>
        <w:rPr>
          <w:sz w:val="24"/>
          <w:szCs w:val="24"/>
        </w:rPr>
      </w:pPr>
      <w:r w:rsidRPr="00E53F60">
        <w:rPr>
          <w:rFonts w:hint="eastAsia"/>
          <w:sz w:val="24"/>
          <w:szCs w:val="24"/>
        </w:rPr>
        <w:t>発電用チップに係る間伐</w:t>
      </w:r>
      <w:r w:rsidR="00203010" w:rsidRPr="00E53F60">
        <w:rPr>
          <w:rFonts w:hint="eastAsia"/>
          <w:sz w:val="24"/>
          <w:szCs w:val="24"/>
        </w:rPr>
        <w:t>材</w:t>
      </w:r>
      <w:r w:rsidRPr="00E53F60">
        <w:rPr>
          <w:rFonts w:hint="eastAsia"/>
          <w:sz w:val="24"/>
          <w:szCs w:val="24"/>
        </w:rPr>
        <w:t>等由来の木質バイオマス証明</w:t>
      </w:r>
    </w:p>
    <w:p w14:paraId="4353B8BE" w14:textId="77777777" w:rsidR="00915FE4" w:rsidRPr="00E53F60" w:rsidRDefault="00915FE4" w:rsidP="00F3735C">
      <w:pPr>
        <w:ind w:firstLineChars="500" w:firstLine="1100"/>
        <w:rPr>
          <w:sz w:val="22"/>
        </w:rPr>
      </w:pPr>
    </w:p>
    <w:p w14:paraId="7DE336B3" w14:textId="77777777" w:rsidR="00915FE4" w:rsidRPr="00E53F60" w:rsidRDefault="00915FE4" w:rsidP="00915FE4">
      <w:pPr>
        <w:rPr>
          <w:sz w:val="22"/>
        </w:rPr>
      </w:pPr>
      <w:r w:rsidRPr="00E53F60">
        <w:rPr>
          <w:rFonts w:hint="eastAsia"/>
          <w:sz w:val="22"/>
        </w:rPr>
        <w:t>○</w:t>
      </w:r>
      <w:r w:rsidRPr="00E53F60">
        <w:rPr>
          <w:rFonts w:hint="eastAsia"/>
          <w:sz w:val="22"/>
        </w:rPr>
        <w:t xml:space="preserve">  </w:t>
      </w:r>
      <w:r w:rsidRPr="00E53F60">
        <w:rPr>
          <w:rFonts w:hint="eastAsia"/>
          <w:sz w:val="22"/>
        </w:rPr>
        <w:t>○　　　殿</w:t>
      </w:r>
    </w:p>
    <w:p w14:paraId="10B65D87" w14:textId="77777777" w:rsidR="00915FE4" w:rsidRPr="00E53F60" w:rsidRDefault="00742937" w:rsidP="00915FE4">
      <w:pPr>
        <w:rPr>
          <w:sz w:val="22"/>
        </w:rPr>
      </w:pPr>
      <w:r w:rsidRPr="00E53F60">
        <w:rPr>
          <w:rFonts w:hint="eastAsia"/>
          <w:sz w:val="22"/>
        </w:rPr>
        <w:t>（販売先）</w:t>
      </w:r>
    </w:p>
    <w:p w14:paraId="3F2EB81E" w14:textId="77777777" w:rsidR="00927AF0" w:rsidRPr="00E53F60" w:rsidRDefault="00927AF0" w:rsidP="00F3735C">
      <w:pPr>
        <w:ind w:firstLineChars="1600" w:firstLine="3520"/>
        <w:rPr>
          <w:sz w:val="22"/>
        </w:rPr>
      </w:pPr>
    </w:p>
    <w:p w14:paraId="7E5A39F3" w14:textId="77777777" w:rsidR="00915FE4" w:rsidRPr="00E53F60" w:rsidRDefault="00742937" w:rsidP="00F3735C">
      <w:pPr>
        <w:ind w:firstLineChars="1600" w:firstLine="3520"/>
        <w:rPr>
          <w:sz w:val="22"/>
        </w:rPr>
      </w:pPr>
      <w:r w:rsidRPr="00E53F60">
        <w:rPr>
          <w:rFonts w:hint="eastAsia"/>
          <w:sz w:val="22"/>
        </w:rPr>
        <w:t>事業者の所在地：</w:t>
      </w:r>
    </w:p>
    <w:p w14:paraId="666E246C" w14:textId="77777777" w:rsidR="00742937" w:rsidRPr="00E53F60" w:rsidRDefault="00742937" w:rsidP="00F3735C">
      <w:pPr>
        <w:ind w:firstLineChars="1600" w:firstLine="3520"/>
        <w:rPr>
          <w:sz w:val="22"/>
        </w:rPr>
      </w:pPr>
      <w:r w:rsidRPr="00E53F60">
        <w:rPr>
          <w:rFonts w:hint="eastAsia"/>
          <w:sz w:val="22"/>
        </w:rPr>
        <w:t>事業者の名称：</w:t>
      </w:r>
    </w:p>
    <w:p w14:paraId="2A783AE6" w14:textId="77777777" w:rsidR="00742937" w:rsidRPr="00E53F60" w:rsidRDefault="00742937" w:rsidP="00F3735C">
      <w:pPr>
        <w:ind w:firstLineChars="1600" w:firstLine="3520"/>
        <w:rPr>
          <w:sz w:val="22"/>
        </w:rPr>
      </w:pPr>
      <w:r w:rsidRPr="00E53F60">
        <w:rPr>
          <w:rFonts w:hint="eastAsia"/>
          <w:sz w:val="22"/>
        </w:rPr>
        <w:t>代表者の氏名：</w:t>
      </w:r>
    </w:p>
    <w:p w14:paraId="6178401A" w14:textId="77777777" w:rsidR="00742937" w:rsidRPr="00E53F60" w:rsidRDefault="00742937" w:rsidP="00F3735C">
      <w:pPr>
        <w:ind w:firstLineChars="1600" w:firstLine="3520"/>
        <w:rPr>
          <w:sz w:val="22"/>
        </w:rPr>
      </w:pPr>
      <w:r w:rsidRPr="00E53F60">
        <w:rPr>
          <w:rFonts w:hint="eastAsia"/>
          <w:sz w:val="22"/>
        </w:rPr>
        <w:t>事業者認定番号：</w:t>
      </w:r>
    </w:p>
    <w:p w14:paraId="5D400846" w14:textId="77777777" w:rsidR="00915FE4" w:rsidRPr="00E53F60" w:rsidRDefault="00915FE4" w:rsidP="00F3735C">
      <w:pPr>
        <w:ind w:firstLineChars="3000" w:firstLine="6600"/>
        <w:rPr>
          <w:sz w:val="22"/>
        </w:rPr>
      </w:pPr>
    </w:p>
    <w:p w14:paraId="7C8A55AB" w14:textId="77777777" w:rsidR="00915FE4" w:rsidRPr="00E53F60" w:rsidRDefault="00915FE4" w:rsidP="00915FE4">
      <w:pPr>
        <w:rPr>
          <w:sz w:val="22"/>
        </w:rPr>
      </w:pPr>
    </w:p>
    <w:p w14:paraId="62058511" w14:textId="77777777" w:rsidR="00927AF0" w:rsidRPr="00E53F60" w:rsidRDefault="00927AF0" w:rsidP="00F3735C">
      <w:pPr>
        <w:ind w:firstLineChars="100" w:firstLine="220"/>
        <w:rPr>
          <w:sz w:val="22"/>
        </w:rPr>
      </w:pPr>
    </w:p>
    <w:p w14:paraId="08CED870" w14:textId="77777777" w:rsidR="00915FE4" w:rsidRPr="00E53F60" w:rsidRDefault="00915FE4" w:rsidP="00F3735C">
      <w:pPr>
        <w:ind w:firstLineChars="100" w:firstLine="220"/>
        <w:rPr>
          <w:sz w:val="22"/>
        </w:rPr>
      </w:pPr>
      <w:r w:rsidRPr="00E53F60">
        <w:rPr>
          <w:rFonts w:hint="eastAsia"/>
          <w:sz w:val="22"/>
        </w:rPr>
        <w:t>下記の物件は、全て間伐</w:t>
      </w:r>
      <w:r w:rsidR="00203010" w:rsidRPr="00E53F60">
        <w:rPr>
          <w:rFonts w:hint="eastAsia"/>
          <w:sz w:val="22"/>
        </w:rPr>
        <w:t>材</w:t>
      </w:r>
      <w:r w:rsidRPr="00E53F60">
        <w:rPr>
          <w:rFonts w:hint="eastAsia"/>
          <w:sz w:val="22"/>
        </w:rPr>
        <w:t>等由来の木質バイオマス</w:t>
      </w:r>
      <w:r w:rsidR="00190930" w:rsidRPr="00E53F60">
        <w:rPr>
          <w:rFonts w:hint="eastAsia"/>
          <w:sz w:val="22"/>
        </w:rPr>
        <w:t>であり、適切に分別管理されていることを証明します。</w:t>
      </w:r>
    </w:p>
    <w:p w14:paraId="0251EC73" w14:textId="77777777" w:rsidR="00190930" w:rsidRPr="00E53F60" w:rsidRDefault="00190930" w:rsidP="00F3735C">
      <w:pPr>
        <w:ind w:firstLineChars="100" w:firstLine="220"/>
        <w:rPr>
          <w:sz w:val="22"/>
        </w:rPr>
      </w:pPr>
    </w:p>
    <w:p w14:paraId="4871A91D" w14:textId="77777777" w:rsidR="00190930" w:rsidRPr="00E53F60" w:rsidRDefault="00190930" w:rsidP="00190930">
      <w:pPr>
        <w:pStyle w:val="a8"/>
      </w:pPr>
      <w:r w:rsidRPr="00E53F60">
        <w:rPr>
          <w:rFonts w:hint="eastAsia"/>
        </w:rPr>
        <w:t>記</w:t>
      </w:r>
    </w:p>
    <w:p w14:paraId="61755C47" w14:textId="77777777" w:rsidR="00927AF0" w:rsidRPr="00E53F60" w:rsidRDefault="00927AF0" w:rsidP="00190930">
      <w:pPr>
        <w:rPr>
          <w:sz w:val="22"/>
        </w:rPr>
      </w:pPr>
    </w:p>
    <w:p w14:paraId="6E61E8F5" w14:textId="30BEFDB1" w:rsidR="00190930" w:rsidRPr="002E77ED" w:rsidRDefault="002E77ED" w:rsidP="002E77ED">
      <w:pPr>
        <w:rPr>
          <w:sz w:val="22"/>
        </w:rPr>
      </w:pPr>
      <w:r>
        <w:rPr>
          <w:rFonts w:hint="eastAsia"/>
          <w:sz w:val="22"/>
        </w:rPr>
        <w:t>１．</w:t>
      </w:r>
      <w:r w:rsidR="00190930" w:rsidRPr="002E77ED">
        <w:rPr>
          <w:rFonts w:hint="eastAsia"/>
          <w:sz w:val="22"/>
        </w:rPr>
        <w:t>樹種</w:t>
      </w:r>
    </w:p>
    <w:p w14:paraId="3D32DEB0" w14:textId="77777777" w:rsidR="00927AF0" w:rsidRPr="00E53F60" w:rsidRDefault="00927AF0" w:rsidP="00927AF0">
      <w:pPr>
        <w:pStyle w:val="a3"/>
        <w:ind w:leftChars="0" w:left="432"/>
        <w:rPr>
          <w:sz w:val="22"/>
        </w:rPr>
      </w:pPr>
    </w:p>
    <w:p w14:paraId="6395DE20" w14:textId="48694340" w:rsidR="00190930" w:rsidRPr="002E77ED" w:rsidRDefault="002E77ED" w:rsidP="002E77ED">
      <w:pPr>
        <w:rPr>
          <w:sz w:val="22"/>
        </w:rPr>
      </w:pPr>
      <w:r>
        <w:rPr>
          <w:rFonts w:hint="eastAsia"/>
          <w:sz w:val="22"/>
        </w:rPr>
        <w:t>２．</w:t>
      </w:r>
      <w:r w:rsidR="00190930" w:rsidRPr="002E77ED">
        <w:rPr>
          <w:rFonts w:hint="eastAsia"/>
          <w:sz w:val="22"/>
        </w:rPr>
        <w:t>数量</w:t>
      </w:r>
    </w:p>
    <w:p w14:paraId="41C0F818" w14:textId="77777777" w:rsidR="002E77ED" w:rsidRDefault="002E77ED" w:rsidP="002E77ED">
      <w:pPr>
        <w:rPr>
          <w:sz w:val="22"/>
        </w:rPr>
      </w:pPr>
    </w:p>
    <w:p w14:paraId="3BB13C1D" w14:textId="7E8281C0" w:rsidR="002E77ED" w:rsidRPr="002E77ED" w:rsidRDefault="002E77ED" w:rsidP="002E77ED">
      <w:pPr>
        <w:suppressAutoHyphens/>
        <w:kinsoku w:val="0"/>
        <w:wordWrap w:val="0"/>
        <w:autoSpaceDE w:val="0"/>
        <w:autoSpaceDN w:val="0"/>
        <w:spacing w:line="396" w:lineRule="atLeast"/>
        <w:jc w:val="left"/>
        <w:rPr>
          <w:rFonts w:ascii="ＭＳ ゴシック" w:cs="Times New Roman"/>
          <w:color w:val="000000" w:themeColor="text1"/>
        </w:rPr>
      </w:pPr>
      <w:r>
        <w:rPr>
          <w:rFonts w:ascii="ＭＳ ゴシック" w:cs="Times New Roman" w:hint="eastAsia"/>
          <w:color w:val="000000" w:themeColor="text1"/>
        </w:rPr>
        <w:t>３．</w:t>
      </w:r>
      <w:r w:rsidRPr="00865B86">
        <w:rPr>
          <w:rFonts w:asciiTheme="minorEastAsia" w:hAnsiTheme="minorEastAsia" w:cs="Times New Roman"/>
          <w:color w:val="000000" w:themeColor="text1"/>
          <w:sz w:val="22"/>
          <w:szCs w:val="24"/>
        </w:rPr>
        <w:t>GHG</w:t>
      </w:r>
      <w:r w:rsidRPr="002E77ED">
        <w:rPr>
          <w:rFonts w:ascii="ＭＳ ゴシック" w:cs="Times New Roman" w:hint="eastAsia"/>
          <w:color w:val="000000" w:themeColor="text1"/>
          <w:sz w:val="22"/>
          <w:szCs w:val="24"/>
        </w:rPr>
        <w:t>関連情報（</w:t>
      </w:r>
      <w:r w:rsidRPr="00865B86">
        <w:rPr>
          <w:rFonts w:asciiTheme="minorEastAsia" w:hAnsiTheme="minorEastAsia" w:cs="Times New Roman"/>
          <w:color w:val="000000" w:themeColor="text1"/>
          <w:sz w:val="22"/>
          <w:szCs w:val="24"/>
        </w:rPr>
        <w:t>GHG</w:t>
      </w:r>
      <w:r w:rsidRPr="002E77ED">
        <w:rPr>
          <w:rFonts w:ascii="ＭＳ ゴシック" w:cs="Times New Roman" w:hint="eastAsia"/>
          <w:color w:val="000000" w:themeColor="text1"/>
          <w:sz w:val="22"/>
          <w:szCs w:val="24"/>
        </w:rPr>
        <w:t>基準適用</w:t>
      </w:r>
      <w:r>
        <w:rPr>
          <w:rFonts w:ascii="ＭＳ ゴシック" w:cs="Times New Roman" w:hint="eastAsia"/>
          <w:color w:val="000000" w:themeColor="text1"/>
          <w:sz w:val="22"/>
          <w:szCs w:val="24"/>
        </w:rPr>
        <w:t>発電設備</w:t>
      </w:r>
      <w:r w:rsidRPr="002E77ED">
        <w:rPr>
          <w:rFonts w:ascii="ＭＳ ゴシック" w:cs="Times New Roman" w:hint="eastAsia"/>
          <w:color w:val="000000" w:themeColor="text1"/>
          <w:sz w:val="22"/>
          <w:szCs w:val="24"/>
        </w:rPr>
        <w:t>への国内木質バイオマス供給の場合）</w:t>
      </w:r>
    </w:p>
    <w:p w14:paraId="536EB5EB" w14:textId="77777777" w:rsidR="00646033" w:rsidRDefault="00646033" w:rsidP="002E77ED">
      <w:pPr>
        <w:rPr>
          <w:rFonts w:ascii="ＭＳ ゴシック" w:cs="Times New Roman"/>
          <w:color w:val="000000" w:themeColor="text1"/>
        </w:rPr>
      </w:pPr>
    </w:p>
    <w:p w14:paraId="403AC965" w14:textId="7E77C287" w:rsidR="002E77ED" w:rsidRPr="002E77ED" w:rsidRDefault="002E77ED" w:rsidP="002E77ED">
      <w:pPr>
        <w:rPr>
          <w:rFonts w:ascii="ＭＳ ゴシック" w:cs="Times New Roman"/>
          <w:color w:val="000000" w:themeColor="text1"/>
        </w:rPr>
      </w:pPr>
      <w:r w:rsidRPr="002E77ED">
        <w:rPr>
          <w:rFonts w:ascii="ＭＳ ゴシック" w:cs="Times New Roman" w:hint="eastAsia"/>
          <w:color w:val="000000" w:themeColor="text1"/>
        </w:rPr>
        <w:t>（１）原料区分、原料輸送区分</w:t>
      </w:r>
    </w:p>
    <w:tbl>
      <w:tblPr>
        <w:tblStyle w:val="ac"/>
        <w:tblpPr w:leftFromText="142" w:rightFromText="142" w:vertAnchor="text" w:horzAnchor="margin" w:tblpY="123"/>
        <w:tblOverlap w:val="never"/>
        <w:tblW w:w="8364" w:type="dxa"/>
        <w:tblLayout w:type="fixed"/>
        <w:tblLook w:val="04A0" w:firstRow="1" w:lastRow="0" w:firstColumn="1" w:lastColumn="0" w:noHBand="0" w:noVBand="1"/>
      </w:tblPr>
      <w:tblGrid>
        <w:gridCol w:w="1985"/>
        <w:gridCol w:w="2835"/>
        <w:gridCol w:w="1559"/>
        <w:gridCol w:w="1985"/>
      </w:tblGrid>
      <w:tr w:rsidR="002E77ED" w:rsidRPr="00D406A4" w14:paraId="38E8606D" w14:textId="77777777" w:rsidTr="002E77ED">
        <w:tc>
          <w:tcPr>
            <w:tcW w:w="1985" w:type="dxa"/>
            <w:tcBorders>
              <w:top w:val="single" w:sz="4" w:space="0" w:color="auto"/>
              <w:left w:val="single" w:sz="4" w:space="0" w:color="auto"/>
              <w:bottom w:val="single" w:sz="4" w:space="0" w:color="auto"/>
              <w:right w:val="single" w:sz="4" w:space="0" w:color="auto"/>
            </w:tcBorders>
          </w:tcPr>
          <w:p w14:paraId="5B2F6D0A" w14:textId="77777777" w:rsidR="002E77ED" w:rsidRPr="004B3069" w:rsidRDefault="002E77ED" w:rsidP="002E77ED">
            <w:pPr>
              <w:jc w:val="center"/>
              <w:rPr>
                <w:rFonts w:ascii="Century" w:hAnsi="Century"/>
                <w:color w:val="000000" w:themeColor="text1"/>
                <w:szCs w:val="21"/>
              </w:rPr>
            </w:pPr>
            <w:r w:rsidRPr="004B3069">
              <w:rPr>
                <w:rFonts w:ascii="Century" w:hAnsi="Century" w:hint="eastAsia"/>
                <w:color w:val="000000" w:themeColor="text1"/>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45770461" w14:textId="77777777" w:rsidR="002E77ED" w:rsidRPr="004B3069" w:rsidRDefault="002E77ED" w:rsidP="002E77ED">
            <w:pPr>
              <w:jc w:val="center"/>
              <w:rPr>
                <w:rFonts w:ascii="Century" w:hAnsi="Century"/>
                <w:color w:val="000000" w:themeColor="text1"/>
                <w:szCs w:val="21"/>
              </w:rPr>
            </w:pPr>
            <w:r w:rsidRPr="004B3069">
              <w:rPr>
                <w:rFonts w:ascii="ＭＳ ゴシック" w:cs="Times New Roman" w:hint="eastAsia"/>
                <w:color w:val="000000" w:themeColor="text1"/>
              </w:rPr>
              <w:t>原料</w:t>
            </w:r>
            <w:r w:rsidRPr="004B3069">
              <w:rPr>
                <w:rFonts w:ascii="Century" w:hAnsi="Century" w:hint="eastAsia"/>
                <w:color w:val="000000" w:themeColor="text1"/>
                <w:szCs w:val="21"/>
              </w:rPr>
              <w:t>輸送区分</w:t>
            </w:r>
          </w:p>
        </w:tc>
        <w:tc>
          <w:tcPr>
            <w:tcW w:w="1559" w:type="dxa"/>
            <w:tcBorders>
              <w:top w:val="single" w:sz="4" w:space="0" w:color="auto"/>
              <w:left w:val="single" w:sz="4" w:space="0" w:color="auto"/>
              <w:bottom w:val="single" w:sz="4" w:space="0" w:color="auto"/>
              <w:right w:val="single" w:sz="4" w:space="0" w:color="auto"/>
            </w:tcBorders>
          </w:tcPr>
          <w:p w14:paraId="01EFDEB9" w14:textId="77777777" w:rsidR="002E77ED" w:rsidRPr="004B3069" w:rsidRDefault="002E77ED" w:rsidP="002E77ED">
            <w:pPr>
              <w:jc w:val="center"/>
              <w:rPr>
                <w:rFonts w:ascii="Century" w:hAnsi="Century"/>
                <w:color w:val="000000" w:themeColor="text1"/>
                <w:szCs w:val="21"/>
              </w:rPr>
            </w:pPr>
            <w:r w:rsidRPr="004B3069">
              <w:rPr>
                <w:rFonts w:ascii="Century" w:hAnsi="Century" w:hint="eastAsia"/>
                <w:color w:val="000000" w:themeColor="text1"/>
                <w:szCs w:val="21"/>
              </w:rPr>
              <w:t>構成比</w:t>
            </w:r>
          </w:p>
        </w:tc>
        <w:tc>
          <w:tcPr>
            <w:tcW w:w="1985" w:type="dxa"/>
            <w:tcBorders>
              <w:top w:val="single" w:sz="4" w:space="0" w:color="auto"/>
              <w:left w:val="single" w:sz="4" w:space="0" w:color="auto"/>
              <w:bottom w:val="single" w:sz="4" w:space="0" w:color="auto"/>
              <w:right w:val="single" w:sz="4" w:space="0" w:color="auto"/>
            </w:tcBorders>
          </w:tcPr>
          <w:p w14:paraId="6A401EBE" w14:textId="77777777" w:rsidR="002E77ED" w:rsidRPr="004B3069" w:rsidRDefault="002E77ED" w:rsidP="002E77ED">
            <w:pPr>
              <w:jc w:val="center"/>
              <w:rPr>
                <w:rFonts w:ascii="Century" w:hAnsi="Century"/>
                <w:color w:val="000000" w:themeColor="text1"/>
                <w:szCs w:val="21"/>
              </w:rPr>
            </w:pPr>
            <w:r w:rsidRPr="004B3069">
              <w:rPr>
                <w:rFonts w:ascii="Century" w:hAnsi="Century" w:hint="eastAsia"/>
                <w:color w:val="000000" w:themeColor="text1"/>
                <w:szCs w:val="21"/>
              </w:rPr>
              <w:t>備考</w:t>
            </w:r>
          </w:p>
        </w:tc>
      </w:tr>
      <w:tr w:rsidR="002E77ED" w:rsidRPr="00D406A4" w14:paraId="1F1D2A7D" w14:textId="77777777" w:rsidTr="002E77ED">
        <w:tc>
          <w:tcPr>
            <w:tcW w:w="1985" w:type="dxa"/>
            <w:tcBorders>
              <w:top w:val="single" w:sz="4" w:space="0" w:color="auto"/>
              <w:left w:val="single" w:sz="4" w:space="0" w:color="auto"/>
              <w:bottom w:val="single" w:sz="4" w:space="0" w:color="auto"/>
              <w:right w:val="single" w:sz="4" w:space="0" w:color="auto"/>
            </w:tcBorders>
          </w:tcPr>
          <w:p w14:paraId="45C81AAD" w14:textId="77777777" w:rsidR="002E77ED" w:rsidRPr="004B3069" w:rsidRDefault="002E77ED" w:rsidP="002E77ED">
            <w:pPr>
              <w:rPr>
                <w:rFonts w:ascii="Century" w:hAnsi="Century"/>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14:paraId="28B439F6" w14:textId="77777777" w:rsidR="002E77ED" w:rsidRPr="004B3069" w:rsidRDefault="002E77ED" w:rsidP="002E77ED">
            <w:pPr>
              <w:rPr>
                <w:rFonts w:ascii="ＭＳ ゴシック"/>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tcPr>
          <w:p w14:paraId="2520676A" w14:textId="77777777" w:rsidR="002E77ED" w:rsidRPr="004B3069" w:rsidRDefault="002E77ED" w:rsidP="002E77ED">
            <w:pPr>
              <w:rPr>
                <w:rFonts w:ascii="Century" w:hAnsi="Century"/>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tcPr>
          <w:p w14:paraId="672C0733" w14:textId="77777777" w:rsidR="002E77ED" w:rsidRPr="004B3069" w:rsidRDefault="002E77ED" w:rsidP="002E77ED">
            <w:pPr>
              <w:rPr>
                <w:rFonts w:ascii="Century" w:hAnsi="Century"/>
                <w:color w:val="000000" w:themeColor="text1"/>
                <w:szCs w:val="21"/>
              </w:rPr>
            </w:pPr>
          </w:p>
        </w:tc>
      </w:tr>
      <w:tr w:rsidR="002E77ED" w:rsidRPr="00D406A4" w14:paraId="3A97ED7E" w14:textId="77777777" w:rsidTr="002E77ED">
        <w:tc>
          <w:tcPr>
            <w:tcW w:w="1985" w:type="dxa"/>
            <w:tcBorders>
              <w:top w:val="single" w:sz="4" w:space="0" w:color="auto"/>
              <w:left w:val="single" w:sz="4" w:space="0" w:color="auto"/>
              <w:bottom w:val="single" w:sz="4" w:space="0" w:color="auto"/>
              <w:right w:val="single" w:sz="4" w:space="0" w:color="auto"/>
            </w:tcBorders>
          </w:tcPr>
          <w:p w14:paraId="3CF3B3A9" w14:textId="77777777" w:rsidR="002E77ED" w:rsidRPr="004B3069" w:rsidRDefault="002E77ED" w:rsidP="002E77ED">
            <w:pPr>
              <w:rPr>
                <w:rFonts w:ascii="Century" w:hAnsi="Century"/>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14:paraId="6C402159" w14:textId="77777777" w:rsidR="002E77ED" w:rsidRPr="004B3069" w:rsidRDefault="002E77ED" w:rsidP="002E77ED">
            <w:pPr>
              <w:rPr>
                <w:rFonts w:ascii="ＭＳ ゴシック"/>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tcPr>
          <w:p w14:paraId="734C540E" w14:textId="77777777" w:rsidR="002E77ED" w:rsidRPr="004B3069" w:rsidRDefault="002E77ED" w:rsidP="002E77ED">
            <w:pPr>
              <w:rPr>
                <w:rFonts w:ascii="Century" w:hAnsi="Century"/>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tcPr>
          <w:p w14:paraId="52419FAF" w14:textId="77777777" w:rsidR="002E77ED" w:rsidRPr="004B3069" w:rsidRDefault="002E77ED" w:rsidP="002E77ED">
            <w:pPr>
              <w:rPr>
                <w:rFonts w:ascii="Century" w:hAnsi="Century"/>
                <w:color w:val="000000" w:themeColor="text1"/>
                <w:szCs w:val="21"/>
              </w:rPr>
            </w:pPr>
          </w:p>
        </w:tc>
      </w:tr>
      <w:tr w:rsidR="002E77ED" w:rsidRPr="00790476" w14:paraId="4CBE3636" w14:textId="77777777" w:rsidTr="002E77ED">
        <w:tc>
          <w:tcPr>
            <w:tcW w:w="1985" w:type="dxa"/>
            <w:tcBorders>
              <w:top w:val="single" w:sz="4" w:space="0" w:color="auto"/>
              <w:left w:val="single" w:sz="4" w:space="0" w:color="auto"/>
              <w:bottom w:val="single" w:sz="4" w:space="0" w:color="auto"/>
              <w:right w:val="single" w:sz="4" w:space="0" w:color="auto"/>
            </w:tcBorders>
          </w:tcPr>
          <w:p w14:paraId="717ECA58" w14:textId="77777777" w:rsidR="002E77ED" w:rsidRPr="00103DAF" w:rsidRDefault="002E77ED" w:rsidP="002E77ED">
            <w:pPr>
              <w:rPr>
                <w:rFonts w:ascii="Century" w:hAnsi="Century"/>
                <w:color w:val="FF0000"/>
                <w:szCs w:val="21"/>
              </w:rPr>
            </w:pPr>
          </w:p>
        </w:tc>
        <w:tc>
          <w:tcPr>
            <w:tcW w:w="2835" w:type="dxa"/>
            <w:tcBorders>
              <w:top w:val="single" w:sz="4" w:space="0" w:color="auto"/>
              <w:left w:val="single" w:sz="4" w:space="0" w:color="auto"/>
              <w:bottom w:val="single" w:sz="4" w:space="0" w:color="auto"/>
              <w:right w:val="single" w:sz="4" w:space="0" w:color="auto"/>
            </w:tcBorders>
          </w:tcPr>
          <w:p w14:paraId="28258E6D" w14:textId="77777777" w:rsidR="002E77ED" w:rsidRPr="00103DAF" w:rsidRDefault="002E77ED" w:rsidP="002E77ED">
            <w:pPr>
              <w:rPr>
                <w:rFonts w:ascii="Century" w:hAnsi="Century"/>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43D5BA33" w14:textId="77777777" w:rsidR="002E77ED" w:rsidRPr="00103DAF" w:rsidRDefault="002E77ED" w:rsidP="002E77ED">
            <w:pPr>
              <w:rPr>
                <w:rFonts w:ascii="ＭＳ ゴシック"/>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7954FEC1" w14:textId="77777777" w:rsidR="002E77ED" w:rsidRPr="00103DAF" w:rsidRDefault="002E77ED" w:rsidP="002E77ED">
            <w:pPr>
              <w:rPr>
                <w:rFonts w:ascii="ＭＳ ゴシック"/>
                <w:color w:val="FF0000"/>
                <w:szCs w:val="21"/>
              </w:rPr>
            </w:pPr>
          </w:p>
        </w:tc>
      </w:tr>
      <w:tr w:rsidR="002E77ED" w:rsidRPr="00790476" w14:paraId="15D87480" w14:textId="77777777" w:rsidTr="002E77ED">
        <w:tc>
          <w:tcPr>
            <w:tcW w:w="1985" w:type="dxa"/>
            <w:tcBorders>
              <w:top w:val="single" w:sz="4" w:space="0" w:color="auto"/>
              <w:left w:val="single" w:sz="4" w:space="0" w:color="auto"/>
              <w:bottom w:val="single" w:sz="4" w:space="0" w:color="auto"/>
              <w:right w:val="single" w:sz="4" w:space="0" w:color="auto"/>
            </w:tcBorders>
          </w:tcPr>
          <w:p w14:paraId="38329873" w14:textId="77777777" w:rsidR="002E77ED" w:rsidRPr="004A4C14" w:rsidRDefault="002E77ED" w:rsidP="002E77ED">
            <w:pPr>
              <w:rPr>
                <w:rFonts w:ascii="Century" w:hAnsi="Century"/>
                <w:color w:val="FF0000"/>
                <w:szCs w:val="21"/>
              </w:rPr>
            </w:pPr>
          </w:p>
        </w:tc>
        <w:tc>
          <w:tcPr>
            <w:tcW w:w="2835" w:type="dxa"/>
            <w:tcBorders>
              <w:top w:val="single" w:sz="4" w:space="0" w:color="auto"/>
              <w:left w:val="single" w:sz="4" w:space="0" w:color="auto"/>
              <w:bottom w:val="single" w:sz="4" w:space="0" w:color="auto"/>
              <w:right w:val="single" w:sz="4" w:space="0" w:color="auto"/>
            </w:tcBorders>
          </w:tcPr>
          <w:p w14:paraId="080F3DA9" w14:textId="77777777" w:rsidR="002E77ED" w:rsidRPr="004A4C14" w:rsidRDefault="002E77ED" w:rsidP="002E77ED">
            <w:pPr>
              <w:rPr>
                <w:rFonts w:ascii="Century" w:hAnsi="Century"/>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4BBD339E" w14:textId="77777777" w:rsidR="002E77ED" w:rsidRPr="004A4C14" w:rsidRDefault="002E77ED" w:rsidP="002E77ED">
            <w:pPr>
              <w:rPr>
                <w:rFonts w:ascii="ＭＳ ゴシック"/>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34720938" w14:textId="77777777" w:rsidR="002E77ED" w:rsidRPr="004A4C14" w:rsidRDefault="002E77ED" w:rsidP="002E77ED">
            <w:pPr>
              <w:rPr>
                <w:rFonts w:ascii="ＭＳ ゴシック"/>
                <w:color w:val="FF0000"/>
                <w:szCs w:val="21"/>
              </w:rPr>
            </w:pPr>
          </w:p>
        </w:tc>
      </w:tr>
    </w:tbl>
    <w:p w14:paraId="360167ED" w14:textId="27EA4C83" w:rsidR="00B537ED" w:rsidRDefault="00FE1E1F" w:rsidP="00FE1E1F">
      <w:pPr>
        <w:suppressAutoHyphens/>
        <w:kinsoku w:val="0"/>
        <w:wordWrap w:val="0"/>
        <w:autoSpaceDE w:val="0"/>
        <w:autoSpaceDN w:val="0"/>
        <w:spacing w:line="396" w:lineRule="atLeast"/>
        <w:jc w:val="left"/>
        <w:rPr>
          <w:rFonts w:ascii="ＭＳ ゴシック" w:cs="Times New Roman"/>
          <w:color w:val="000000" w:themeColor="text1"/>
        </w:rPr>
      </w:pPr>
      <w:r>
        <w:rPr>
          <w:rFonts w:ascii="ＭＳ ゴシック" w:cs="Times New Roman" w:hint="eastAsia"/>
          <w:color w:val="000000" w:themeColor="text1"/>
        </w:rPr>
        <w:t>（原材料区分：林地残材等</w:t>
      </w:r>
      <w:r w:rsidR="00B537ED">
        <w:rPr>
          <w:rFonts w:ascii="ＭＳ ゴシック" w:cs="Times New Roman" w:hint="eastAsia"/>
          <w:color w:val="000000" w:themeColor="text1"/>
        </w:rPr>
        <w:t>、その他伐採木）</w:t>
      </w:r>
    </w:p>
    <w:p w14:paraId="6D17D9A8" w14:textId="1423A4AA" w:rsidR="00FE1E1F" w:rsidRPr="004B3069" w:rsidRDefault="00FE1E1F" w:rsidP="00FE1E1F">
      <w:pPr>
        <w:suppressAutoHyphens/>
        <w:kinsoku w:val="0"/>
        <w:wordWrap w:val="0"/>
        <w:autoSpaceDE w:val="0"/>
        <w:autoSpaceDN w:val="0"/>
        <w:spacing w:line="396" w:lineRule="atLeast"/>
        <w:jc w:val="left"/>
        <w:rPr>
          <w:rFonts w:ascii="ＭＳ ゴシック" w:cs="Times New Roman"/>
          <w:color w:val="000000" w:themeColor="text1"/>
        </w:rPr>
      </w:pPr>
    </w:p>
    <w:p w14:paraId="73EA1A53" w14:textId="4705FB31" w:rsidR="002E77ED" w:rsidRPr="00263446" w:rsidRDefault="002E77ED" w:rsidP="002E77ED">
      <w:pPr>
        <w:suppressAutoHyphens/>
        <w:kinsoku w:val="0"/>
        <w:wordWrap w:val="0"/>
        <w:autoSpaceDE w:val="0"/>
        <w:autoSpaceDN w:val="0"/>
        <w:spacing w:line="396" w:lineRule="atLeast"/>
        <w:jc w:val="left"/>
        <w:rPr>
          <w:rFonts w:ascii="ＭＳ ゴシック" w:cs="Times New Roman"/>
        </w:rPr>
      </w:pPr>
      <w:r>
        <w:rPr>
          <w:rFonts w:ascii="ＭＳ ゴシック" w:cs="Times New Roman" w:hint="eastAsia"/>
        </w:rPr>
        <w:lastRenderedPageBreak/>
        <w:t>（２）</w:t>
      </w:r>
      <w:r w:rsidRPr="00263446">
        <w:rPr>
          <w:rFonts w:ascii="ＭＳ ゴシック" w:cs="Times New Roman" w:hint="eastAsia"/>
        </w:rPr>
        <w:t>加工区分</w:t>
      </w:r>
    </w:p>
    <w:p w14:paraId="7700D0E5" w14:textId="77777777" w:rsidR="002E77ED" w:rsidRPr="00263446" w:rsidRDefault="002E77ED" w:rsidP="002E77ED">
      <w:pPr>
        <w:suppressAutoHyphens/>
        <w:kinsoku w:val="0"/>
        <w:wordWrap w:val="0"/>
        <w:autoSpaceDE w:val="0"/>
        <w:autoSpaceDN w:val="0"/>
        <w:spacing w:line="396" w:lineRule="atLeast"/>
        <w:ind w:firstLineChars="100" w:firstLine="210"/>
        <w:jc w:val="left"/>
        <w:rPr>
          <w:rFonts w:ascii="ＭＳ ゴシック" w:cs="Times New Roman"/>
        </w:rPr>
      </w:pPr>
      <w:r w:rsidRPr="00263446">
        <w:rPr>
          <w:rFonts w:ascii="ＭＳ ゴシック" w:cs="Times New Roman" w:hint="eastAsia"/>
        </w:rPr>
        <w:t xml:space="preserve">　□チップ加工</w:t>
      </w:r>
    </w:p>
    <w:p w14:paraId="755ACD03" w14:textId="77777777" w:rsidR="002E77ED" w:rsidRPr="00263446" w:rsidRDefault="002E77ED" w:rsidP="002E77ED">
      <w:pPr>
        <w:suppressAutoHyphens/>
        <w:kinsoku w:val="0"/>
        <w:wordWrap w:val="0"/>
        <w:autoSpaceDE w:val="0"/>
        <w:autoSpaceDN w:val="0"/>
        <w:spacing w:line="396" w:lineRule="atLeast"/>
        <w:ind w:firstLineChars="200" w:firstLine="420"/>
        <w:jc w:val="left"/>
        <w:rPr>
          <w:rFonts w:ascii="ＭＳ ゴシック" w:cs="Times New Roman"/>
        </w:rPr>
      </w:pPr>
      <w:r w:rsidRPr="00263446">
        <w:rPr>
          <w:rFonts w:ascii="ＭＳ ゴシック" w:cs="Times New Roman" w:hint="eastAsia"/>
        </w:rPr>
        <w:t>□ペレット加工（乾燥に化石燃料利用）</w:t>
      </w:r>
    </w:p>
    <w:p w14:paraId="3777D49E" w14:textId="77777777" w:rsidR="002E77ED" w:rsidRPr="00263446" w:rsidRDefault="002E77ED" w:rsidP="002E77ED">
      <w:pPr>
        <w:suppressAutoHyphens/>
        <w:kinsoku w:val="0"/>
        <w:wordWrap w:val="0"/>
        <w:autoSpaceDE w:val="0"/>
        <w:autoSpaceDN w:val="0"/>
        <w:spacing w:line="396" w:lineRule="atLeast"/>
        <w:jc w:val="left"/>
        <w:rPr>
          <w:rFonts w:ascii="ＭＳ ゴシック" w:cs="Times New Roman"/>
        </w:rPr>
      </w:pPr>
      <w:r w:rsidRPr="00263446">
        <w:rPr>
          <w:rFonts w:ascii="ＭＳ ゴシック" w:cs="Times New Roman" w:hint="eastAsia"/>
        </w:rPr>
        <w:t xml:space="preserve">　</w:t>
      </w:r>
      <w:r>
        <w:rPr>
          <w:rFonts w:ascii="ＭＳ ゴシック" w:cs="Times New Roman" w:hint="eastAsia"/>
        </w:rPr>
        <w:t xml:space="preserve">　</w:t>
      </w:r>
      <w:r w:rsidRPr="00263446">
        <w:rPr>
          <w:rFonts w:ascii="ＭＳ ゴシック" w:cs="Times New Roman" w:hint="eastAsia"/>
        </w:rPr>
        <w:t>□ペレット加工（乾燥にバイオマス利用）</w:t>
      </w:r>
    </w:p>
    <w:p w14:paraId="0B2473DD" w14:textId="77777777" w:rsidR="002E77ED" w:rsidRPr="00263446" w:rsidRDefault="002E77ED" w:rsidP="002E77ED">
      <w:pPr>
        <w:suppressAutoHyphens/>
        <w:kinsoku w:val="0"/>
        <w:wordWrap w:val="0"/>
        <w:autoSpaceDE w:val="0"/>
        <w:autoSpaceDN w:val="0"/>
        <w:spacing w:line="396" w:lineRule="atLeast"/>
        <w:jc w:val="left"/>
        <w:rPr>
          <w:rFonts w:ascii="ＭＳ ゴシック" w:cs="Times New Roman"/>
        </w:rPr>
      </w:pPr>
    </w:p>
    <w:p w14:paraId="107D9D2F" w14:textId="77777777" w:rsidR="002E77ED" w:rsidRPr="00263446" w:rsidRDefault="002E77ED" w:rsidP="002E77ED">
      <w:pPr>
        <w:suppressAutoHyphens/>
        <w:kinsoku w:val="0"/>
        <w:wordWrap w:val="0"/>
        <w:autoSpaceDE w:val="0"/>
        <w:autoSpaceDN w:val="0"/>
        <w:spacing w:line="396" w:lineRule="atLeast"/>
        <w:jc w:val="left"/>
        <w:rPr>
          <w:rFonts w:ascii="ＭＳ ゴシック" w:cs="Times New Roman"/>
        </w:rPr>
      </w:pPr>
      <w:r>
        <w:rPr>
          <w:rFonts w:ascii="ＭＳ ゴシック" w:cs="Times New Roman" w:hint="eastAsia"/>
        </w:rPr>
        <w:t>（３）</w:t>
      </w:r>
      <w:r w:rsidRPr="00263446">
        <w:rPr>
          <w:rFonts w:ascii="ＭＳ ゴシック" w:cs="Times New Roman" w:hint="eastAsia"/>
        </w:rPr>
        <w:t>製品輸送区分</w:t>
      </w:r>
    </w:p>
    <w:p w14:paraId="3E03DAE2" w14:textId="77777777" w:rsidR="002E77ED" w:rsidRPr="00263446" w:rsidRDefault="002E77ED" w:rsidP="002E77ED">
      <w:pPr>
        <w:suppressAutoHyphens/>
        <w:kinsoku w:val="0"/>
        <w:wordWrap w:val="0"/>
        <w:autoSpaceDE w:val="0"/>
        <w:autoSpaceDN w:val="0"/>
        <w:spacing w:line="396" w:lineRule="atLeast"/>
        <w:jc w:val="left"/>
        <w:rPr>
          <w:rFonts w:ascii="ＭＳ ゴシック" w:cs="Times New Roman"/>
        </w:rPr>
      </w:pPr>
      <w:r w:rsidRPr="00263446">
        <w:rPr>
          <w:rFonts w:ascii="ＭＳ ゴシック" w:cs="Times New Roman" w:hint="eastAsia"/>
        </w:rPr>
        <w:t xml:space="preserve">　トラック</w:t>
      </w:r>
      <w:r>
        <w:rPr>
          <w:rFonts w:ascii="ＭＳ ゴシック" w:cs="Times New Roman" w:hint="eastAsia"/>
        </w:rPr>
        <w:t>最大積載量：</w:t>
      </w:r>
      <w:r w:rsidRPr="00263446">
        <w:rPr>
          <w:rFonts w:ascii="ＭＳ ゴシック" w:cs="Times New Roman" w:hint="eastAsia"/>
        </w:rPr>
        <w:t>□</w:t>
      </w:r>
      <w:r>
        <w:rPr>
          <w:rFonts w:ascii="ＭＳ ゴシック" w:cs="Times New Roman"/>
        </w:rPr>
        <w:t>4t</w:t>
      </w:r>
      <w:r w:rsidRPr="00263446">
        <w:rPr>
          <w:rFonts w:ascii="ＭＳ ゴシック" w:cs="Times New Roman" w:hint="eastAsia"/>
        </w:rPr>
        <w:t>車以上　□</w:t>
      </w:r>
      <w:r w:rsidRPr="00263446">
        <w:rPr>
          <w:rFonts w:ascii="ＭＳ ゴシック" w:cs="Times New Roman"/>
        </w:rPr>
        <w:t>10</w:t>
      </w:r>
      <w:r>
        <w:rPr>
          <w:rFonts w:ascii="ＭＳ ゴシック" w:cs="Times New Roman"/>
        </w:rPr>
        <w:t>t</w:t>
      </w:r>
      <w:r w:rsidRPr="00263446">
        <w:rPr>
          <w:rFonts w:ascii="ＭＳ ゴシック" w:cs="Times New Roman" w:hint="eastAsia"/>
        </w:rPr>
        <w:t>車以上　□</w:t>
      </w:r>
      <w:r w:rsidRPr="00263446">
        <w:rPr>
          <w:rFonts w:ascii="ＭＳ ゴシック" w:cs="Times New Roman"/>
        </w:rPr>
        <w:t>20</w:t>
      </w:r>
      <w:r>
        <w:rPr>
          <w:rFonts w:ascii="ＭＳ ゴシック" w:cs="Times New Roman"/>
        </w:rPr>
        <w:t>t</w:t>
      </w:r>
      <w:r w:rsidRPr="00263446">
        <w:rPr>
          <w:rFonts w:ascii="ＭＳ ゴシック" w:cs="Times New Roman" w:hint="eastAsia"/>
        </w:rPr>
        <w:t>車以上</w:t>
      </w:r>
    </w:p>
    <w:p w14:paraId="34F0DC88" w14:textId="77777777" w:rsidR="002E77ED" w:rsidRPr="00263446" w:rsidRDefault="002E77ED" w:rsidP="002E77ED">
      <w:pPr>
        <w:suppressAutoHyphens/>
        <w:kinsoku w:val="0"/>
        <w:wordWrap w:val="0"/>
        <w:autoSpaceDE w:val="0"/>
        <w:autoSpaceDN w:val="0"/>
        <w:spacing w:line="396" w:lineRule="atLeast"/>
        <w:ind w:leftChars="7" w:left="863" w:hangingChars="404" w:hanging="848"/>
        <w:jc w:val="left"/>
        <w:rPr>
          <w:rFonts w:ascii="ＭＳ ゴシック" w:cs="Times New Roman"/>
        </w:rPr>
      </w:pPr>
      <w:r w:rsidRPr="00263446">
        <w:rPr>
          <w:rFonts w:ascii="ＭＳ ゴシック" w:cs="Times New Roman" w:hint="eastAsia"/>
        </w:rPr>
        <w:t xml:space="preserve">　輸送距離</w:t>
      </w:r>
      <w:r>
        <w:rPr>
          <w:rFonts w:ascii="ＭＳ ゴシック" w:cs="Times New Roman" w:hint="eastAsia"/>
        </w:rPr>
        <w:t>：</w:t>
      </w:r>
      <w:r w:rsidRPr="00263446">
        <w:rPr>
          <w:rFonts w:ascii="ＭＳ ゴシック" w:cs="Times New Roman" w:hint="eastAsia"/>
        </w:rPr>
        <w:t>□</w:t>
      </w:r>
      <w:r w:rsidRPr="00263446">
        <w:rPr>
          <w:rFonts w:ascii="ＭＳ ゴシック" w:cs="Times New Roman"/>
        </w:rPr>
        <w:t>10km</w:t>
      </w:r>
      <w:r w:rsidRPr="00263446">
        <w:rPr>
          <w:rFonts w:ascii="ＭＳ ゴシック" w:cs="Times New Roman" w:hint="eastAsia"/>
        </w:rPr>
        <w:t>以下　□</w:t>
      </w:r>
      <w:r w:rsidRPr="00263446">
        <w:rPr>
          <w:rFonts w:ascii="ＭＳ ゴシック" w:cs="Times New Roman"/>
        </w:rPr>
        <w:t>20km</w:t>
      </w:r>
      <w:r w:rsidRPr="00263446">
        <w:rPr>
          <w:rFonts w:ascii="ＭＳ ゴシック" w:cs="Times New Roman" w:hint="eastAsia"/>
        </w:rPr>
        <w:t>以下　□</w:t>
      </w:r>
      <w:r w:rsidRPr="00263446">
        <w:rPr>
          <w:rFonts w:ascii="ＭＳ ゴシック" w:cs="Times New Roman"/>
        </w:rPr>
        <w:t>30km</w:t>
      </w:r>
      <w:r w:rsidRPr="00263446">
        <w:rPr>
          <w:rFonts w:ascii="ＭＳ ゴシック" w:cs="Times New Roman" w:hint="eastAsia"/>
        </w:rPr>
        <w:t>以下　□</w:t>
      </w:r>
      <w:r w:rsidRPr="00263446">
        <w:rPr>
          <w:rFonts w:ascii="ＭＳ ゴシック" w:cs="Times New Roman"/>
        </w:rPr>
        <w:t>40km</w:t>
      </w:r>
      <w:r w:rsidRPr="00263446">
        <w:rPr>
          <w:rFonts w:ascii="ＭＳ ゴシック" w:cs="Times New Roman" w:hint="eastAsia"/>
        </w:rPr>
        <w:t>以下　□</w:t>
      </w:r>
      <w:r w:rsidRPr="00263446">
        <w:rPr>
          <w:rFonts w:ascii="ＭＳ ゴシック" w:cs="Times New Roman"/>
        </w:rPr>
        <w:t>50km</w:t>
      </w:r>
      <w:r w:rsidRPr="00263446">
        <w:rPr>
          <w:rFonts w:ascii="ＭＳ ゴシック" w:cs="Times New Roman" w:hint="eastAsia"/>
        </w:rPr>
        <w:t>以下　□</w:t>
      </w:r>
      <w:r w:rsidRPr="00263446">
        <w:rPr>
          <w:rFonts w:ascii="ＭＳ ゴシック" w:cs="Times New Roman"/>
        </w:rPr>
        <w:t>100km</w:t>
      </w:r>
      <w:r w:rsidRPr="00263446">
        <w:rPr>
          <w:rFonts w:ascii="ＭＳ ゴシック" w:cs="Times New Roman" w:hint="eastAsia"/>
        </w:rPr>
        <w:t>以下　□</w:t>
      </w:r>
      <w:r w:rsidRPr="00263446">
        <w:rPr>
          <w:rFonts w:ascii="ＭＳ ゴシック" w:cs="Times New Roman"/>
        </w:rPr>
        <w:t>150km</w:t>
      </w:r>
      <w:r w:rsidRPr="00263446">
        <w:rPr>
          <w:rFonts w:ascii="ＭＳ ゴシック" w:cs="Times New Roman" w:hint="eastAsia"/>
        </w:rPr>
        <w:t>以下　□</w:t>
      </w:r>
      <w:r w:rsidRPr="00263446">
        <w:rPr>
          <w:rFonts w:ascii="ＭＳ ゴシック" w:cs="Times New Roman"/>
        </w:rPr>
        <w:t>200km</w:t>
      </w:r>
      <w:r w:rsidRPr="00263446">
        <w:rPr>
          <w:rFonts w:ascii="ＭＳ ゴシック" w:cs="Times New Roman" w:hint="eastAsia"/>
        </w:rPr>
        <w:t>以下　□</w:t>
      </w:r>
      <w:r w:rsidRPr="00263446">
        <w:rPr>
          <w:rFonts w:ascii="ＭＳ ゴシック" w:cs="Times New Roman"/>
        </w:rPr>
        <w:t>300km</w:t>
      </w:r>
      <w:r w:rsidRPr="00263446">
        <w:rPr>
          <w:rFonts w:ascii="ＭＳ ゴシック" w:cs="Times New Roman" w:hint="eastAsia"/>
        </w:rPr>
        <w:t>以下</w:t>
      </w:r>
    </w:p>
    <w:p w14:paraId="7940CC81" w14:textId="77777777" w:rsidR="002E77ED" w:rsidRDefault="002E77ED" w:rsidP="002E77ED">
      <w:pPr>
        <w:suppressAutoHyphens/>
        <w:kinsoku w:val="0"/>
        <w:wordWrap w:val="0"/>
        <w:autoSpaceDE w:val="0"/>
        <w:autoSpaceDN w:val="0"/>
        <w:spacing w:line="396" w:lineRule="atLeast"/>
        <w:ind w:left="229" w:hangingChars="109" w:hanging="229"/>
        <w:jc w:val="left"/>
        <w:rPr>
          <w:rFonts w:ascii="ＭＳ ゴシック" w:cs="Times New Roman"/>
        </w:rPr>
      </w:pPr>
    </w:p>
    <w:p w14:paraId="68461DAA" w14:textId="33B80B55" w:rsidR="002E77ED" w:rsidRDefault="002E77ED" w:rsidP="002E77ED">
      <w:pPr>
        <w:suppressAutoHyphens/>
        <w:kinsoku w:val="0"/>
        <w:wordWrap w:val="0"/>
        <w:autoSpaceDE w:val="0"/>
        <w:autoSpaceDN w:val="0"/>
        <w:spacing w:line="396" w:lineRule="atLeast"/>
        <w:ind w:left="229" w:hangingChars="109" w:hanging="229"/>
        <w:jc w:val="left"/>
        <w:rPr>
          <w:rFonts w:ascii="ＭＳ ゴシック" w:cs="Times New Roman"/>
        </w:rPr>
      </w:pPr>
      <w:r w:rsidRPr="00CD77CB">
        <w:rPr>
          <w:rFonts w:ascii="ＭＳ ゴシック" w:cs="Times New Roman" w:hint="eastAsia"/>
        </w:rPr>
        <w:t xml:space="preserve">※　</w:t>
      </w:r>
      <w:r w:rsidRPr="00865B86">
        <w:rPr>
          <w:rFonts w:asciiTheme="minorEastAsia" w:hAnsiTheme="minorEastAsia" w:cs="Times New Roman"/>
        </w:rPr>
        <w:t>GHG</w:t>
      </w:r>
      <w:r w:rsidRPr="00CD77CB">
        <w:rPr>
          <w:rFonts w:ascii="ＭＳ ゴシック" w:cs="Times New Roman" w:hint="eastAsia"/>
        </w:rPr>
        <w:t>関連情報の内容については必要に応じて加除する（例えば、</w:t>
      </w:r>
      <w:r>
        <w:rPr>
          <w:rFonts w:ascii="ＭＳ ゴシック" w:cs="Times New Roman" w:hint="eastAsia"/>
        </w:rPr>
        <w:t>製品</w:t>
      </w:r>
      <w:r w:rsidR="004035E2">
        <w:rPr>
          <w:rFonts w:ascii="ＭＳ ゴシック" w:cs="Times New Roman" w:hint="eastAsia"/>
        </w:rPr>
        <w:t>（＝チップ、ペレット）の</w:t>
      </w:r>
      <w:r w:rsidRPr="00CD77CB">
        <w:rPr>
          <w:rFonts w:ascii="ＭＳ ゴシック" w:cs="Times New Roman" w:hint="eastAsia"/>
        </w:rPr>
        <w:t>輸送を行わない場合は「</w:t>
      </w:r>
      <w:r>
        <w:rPr>
          <w:rFonts w:ascii="ＭＳ ゴシック" w:cs="Times New Roman" w:hint="eastAsia"/>
        </w:rPr>
        <w:t>製品</w:t>
      </w:r>
      <w:r w:rsidRPr="00CD77CB">
        <w:rPr>
          <w:rFonts w:ascii="ＭＳ ゴシック" w:cs="Times New Roman" w:hint="eastAsia"/>
        </w:rPr>
        <w:t>輸送区分」の項目は不要）。</w:t>
      </w:r>
    </w:p>
    <w:p w14:paraId="2B784226" w14:textId="77777777" w:rsidR="002E77ED" w:rsidRDefault="002E77ED" w:rsidP="002E77ED">
      <w:pPr>
        <w:rPr>
          <w:sz w:val="22"/>
        </w:rPr>
      </w:pPr>
    </w:p>
    <w:p w14:paraId="6CD99C1F" w14:textId="1AAF8B8C" w:rsidR="004035E2" w:rsidRPr="004035E2" w:rsidRDefault="004035E2" w:rsidP="004035E2">
      <w:pPr>
        <w:rPr>
          <w:szCs w:val="21"/>
        </w:rPr>
      </w:pPr>
    </w:p>
    <w:p w14:paraId="0B231187" w14:textId="77777777" w:rsidR="00190930" w:rsidRPr="004035E2" w:rsidRDefault="00190930" w:rsidP="00190930">
      <w:pPr>
        <w:pStyle w:val="aa"/>
      </w:pPr>
    </w:p>
    <w:p w14:paraId="5B642E06" w14:textId="77777777" w:rsidR="00190930" w:rsidRPr="00E53F60" w:rsidRDefault="00190930" w:rsidP="00F3735C">
      <w:pPr>
        <w:ind w:left="660" w:hangingChars="300" w:hanging="660"/>
        <w:rPr>
          <w:sz w:val="22"/>
        </w:rPr>
      </w:pPr>
      <w:r w:rsidRPr="00E53F60">
        <w:rPr>
          <w:rFonts w:hint="eastAsia"/>
          <w:sz w:val="22"/>
        </w:rPr>
        <w:t>（注）本様式の証明書の作成に代え、既存の納品書等に必要な情報（間伐</w:t>
      </w:r>
      <w:r w:rsidR="00203010" w:rsidRPr="00E53F60">
        <w:rPr>
          <w:rFonts w:hint="eastAsia"/>
          <w:sz w:val="22"/>
        </w:rPr>
        <w:t>材</w:t>
      </w:r>
      <w:r w:rsidRPr="00E53F60">
        <w:rPr>
          <w:rFonts w:hint="eastAsia"/>
          <w:sz w:val="22"/>
        </w:rPr>
        <w:t>等由来の木質バイオマスであること等）を追加記載することで証明書とすることも可能です。</w:t>
      </w:r>
    </w:p>
    <w:p w14:paraId="2D468F0C" w14:textId="77777777" w:rsidR="00190930" w:rsidRPr="00E53F60" w:rsidRDefault="00190930" w:rsidP="00190930">
      <w:pPr>
        <w:rPr>
          <w:sz w:val="22"/>
        </w:rPr>
      </w:pPr>
    </w:p>
    <w:p w14:paraId="06EA844C" w14:textId="77777777" w:rsidR="00742937" w:rsidRPr="00E53F60" w:rsidRDefault="00742937" w:rsidP="00190930">
      <w:pPr>
        <w:rPr>
          <w:sz w:val="22"/>
        </w:rPr>
      </w:pPr>
    </w:p>
    <w:p w14:paraId="6DE20F47" w14:textId="77777777" w:rsidR="00742937" w:rsidRPr="00E53F60" w:rsidRDefault="00742937" w:rsidP="00190930">
      <w:pPr>
        <w:rPr>
          <w:sz w:val="22"/>
        </w:rPr>
      </w:pPr>
    </w:p>
    <w:p w14:paraId="1471156D" w14:textId="77777777" w:rsidR="00742937" w:rsidRPr="00E53F60" w:rsidRDefault="00742937" w:rsidP="00190930">
      <w:pPr>
        <w:rPr>
          <w:sz w:val="22"/>
        </w:rPr>
      </w:pPr>
    </w:p>
    <w:p w14:paraId="514FA92C" w14:textId="77777777" w:rsidR="00742937" w:rsidRPr="00E53F60" w:rsidRDefault="00742937" w:rsidP="00190930">
      <w:pPr>
        <w:rPr>
          <w:sz w:val="22"/>
        </w:rPr>
      </w:pPr>
    </w:p>
    <w:p w14:paraId="027AD8D2" w14:textId="77777777" w:rsidR="002E77ED" w:rsidRDefault="002E77ED">
      <w:pPr>
        <w:widowControl/>
        <w:jc w:val="left"/>
        <w:rPr>
          <w:sz w:val="22"/>
        </w:rPr>
      </w:pPr>
      <w:r>
        <w:rPr>
          <w:sz w:val="22"/>
        </w:rPr>
        <w:br w:type="page"/>
      </w:r>
    </w:p>
    <w:p w14:paraId="1E545137" w14:textId="013F3F62" w:rsidR="00B537ED" w:rsidRDefault="00203010" w:rsidP="00F3735C">
      <w:pPr>
        <w:ind w:left="1430" w:hangingChars="650" w:hanging="1430"/>
        <w:rPr>
          <w:sz w:val="22"/>
        </w:rPr>
      </w:pPr>
      <w:r w:rsidRPr="00E53F60">
        <w:rPr>
          <w:rFonts w:hint="eastAsia"/>
          <w:sz w:val="22"/>
        </w:rPr>
        <w:lastRenderedPageBreak/>
        <w:t>別紙４</w:t>
      </w:r>
      <w:r w:rsidR="00103F98" w:rsidRPr="00E53F60">
        <w:rPr>
          <w:rFonts w:hint="eastAsia"/>
          <w:sz w:val="22"/>
        </w:rPr>
        <w:t>―</w:t>
      </w:r>
      <w:r w:rsidRPr="00E53F60">
        <w:rPr>
          <w:rFonts w:hint="eastAsia"/>
          <w:sz w:val="22"/>
        </w:rPr>
        <w:t>（２）</w:t>
      </w:r>
    </w:p>
    <w:p w14:paraId="7819EE1F" w14:textId="331F5096" w:rsidR="00203010" w:rsidRPr="00E53F60" w:rsidRDefault="00203010" w:rsidP="00B537ED">
      <w:pPr>
        <w:ind w:leftChars="650" w:left="1365"/>
        <w:rPr>
          <w:sz w:val="22"/>
        </w:rPr>
      </w:pPr>
      <w:r w:rsidRPr="00E53F60">
        <w:rPr>
          <w:rFonts w:hint="eastAsia"/>
          <w:sz w:val="22"/>
        </w:rPr>
        <w:t>流通・加工段階</w:t>
      </w:r>
      <w:r w:rsidR="00987436">
        <w:rPr>
          <w:rFonts w:hint="eastAsia"/>
          <w:sz w:val="22"/>
        </w:rPr>
        <w:t>における</w:t>
      </w:r>
      <w:r w:rsidR="00987436" w:rsidRPr="00E53F60">
        <w:rPr>
          <w:rFonts w:hint="eastAsia"/>
          <w:sz w:val="22"/>
        </w:rPr>
        <w:t>一般木質バイオマスの証明書</w:t>
      </w:r>
    </w:p>
    <w:p w14:paraId="15D1261B" w14:textId="77777777" w:rsidR="00203010" w:rsidRPr="00E53F60" w:rsidRDefault="00203010" w:rsidP="00203010">
      <w:pPr>
        <w:rPr>
          <w:sz w:val="22"/>
        </w:rPr>
      </w:pPr>
    </w:p>
    <w:p w14:paraId="13AFA39E" w14:textId="77777777" w:rsidR="00203010" w:rsidRPr="00E53F60" w:rsidRDefault="00203010" w:rsidP="00F3735C">
      <w:pPr>
        <w:ind w:firstLineChars="2400" w:firstLine="5280"/>
        <w:rPr>
          <w:sz w:val="22"/>
        </w:rPr>
      </w:pPr>
      <w:r w:rsidRPr="00E53F60">
        <w:rPr>
          <w:rFonts w:hint="eastAsia"/>
          <w:sz w:val="22"/>
        </w:rPr>
        <w:t>番　　　　　　　　　号</w:t>
      </w:r>
    </w:p>
    <w:p w14:paraId="542494A7" w14:textId="4049EB3A" w:rsidR="00203010" w:rsidRPr="00E53F60" w:rsidRDefault="00D1026D" w:rsidP="00F3735C">
      <w:pPr>
        <w:ind w:firstLineChars="2400" w:firstLine="5280"/>
        <w:rPr>
          <w:sz w:val="22"/>
        </w:rPr>
      </w:pPr>
      <w:r>
        <w:rPr>
          <w:rFonts w:hint="eastAsia"/>
          <w:sz w:val="22"/>
        </w:rPr>
        <w:t>令和</w:t>
      </w:r>
      <w:r w:rsidR="00203010" w:rsidRPr="00E53F60">
        <w:rPr>
          <w:rFonts w:hint="eastAsia"/>
          <w:sz w:val="22"/>
        </w:rPr>
        <w:t xml:space="preserve">　　年　　月　　日</w:t>
      </w:r>
    </w:p>
    <w:p w14:paraId="1A67A39C" w14:textId="77777777" w:rsidR="00203010" w:rsidRPr="00E53F60" w:rsidRDefault="00203010" w:rsidP="00F3735C">
      <w:pPr>
        <w:ind w:firstLineChars="2400" w:firstLine="5280"/>
        <w:rPr>
          <w:sz w:val="22"/>
        </w:rPr>
      </w:pPr>
    </w:p>
    <w:p w14:paraId="14FC6274" w14:textId="77777777" w:rsidR="00203010" w:rsidRPr="00E53F60" w:rsidRDefault="00203010" w:rsidP="00203010">
      <w:pPr>
        <w:rPr>
          <w:sz w:val="24"/>
          <w:szCs w:val="24"/>
        </w:rPr>
      </w:pPr>
    </w:p>
    <w:p w14:paraId="3159BA42" w14:textId="77777777" w:rsidR="00203010" w:rsidRPr="00E53F60" w:rsidRDefault="00203010" w:rsidP="00F3735C">
      <w:pPr>
        <w:ind w:firstLineChars="600" w:firstLine="1440"/>
        <w:rPr>
          <w:sz w:val="24"/>
          <w:szCs w:val="24"/>
        </w:rPr>
      </w:pPr>
      <w:r w:rsidRPr="00E53F60">
        <w:rPr>
          <w:rFonts w:hint="eastAsia"/>
          <w:sz w:val="24"/>
          <w:szCs w:val="24"/>
        </w:rPr>
        <w:t>発電用チップに係る一般木質バイオマス証明</w:t>
      </w:r>
    </w:p>
    <w:p w14:paraId="5A4B3FB4" w14:textId="77777777" w:rsidR="00203010" w:rsidRPr="00E53F60" w:rsidRDefault="00203010" w:rsidP="00F3735C">
      <w:pPr>
        <w:ind w:firstLineChars="500" w:firstLine="1100"/>
        <w:rPr>
          <w:sz w:val="22"/>
        </w:rPr>
      </w:pPr>
    </w:p>
    <w:p w14:paraId="13D7D268" w14:textId="77777777" w:rsidR="00203010" w:rsidRPr="00E53F60" w:rsidRDefault="00203010" w:rsidP="00203010">
      <w:pPr>
        <w:rPr>
          <w:sz w:val="22"/>
        </w:rPr>
      </w:pPr>
      <w:r w:rsidRPr="00E53F60">
        <w:rPr>
          <w:rFonts w:hint="eastAsia"/>
          <w:sz w:val="22"/>
        </w:rPr>
        <w:t>○</w:t>
      </w:r>
      <w:r w:rsidRPr="00E53F60">
        <w:rPr>
          <w:rFonts w:hint="eastAsia"/>
          <w:sz w:val="22"/>
        </w:rPr>
        <w:t xml:space="preserve">  </w:t>
      </w:r>
      <w:r w:rsidRPr="00E53F60">
        <w:rPr>
          <w:rFonts w:hint="eastAsia"/>
          <w:sz w:val="22"/>
        </w:rPr>
        <w:t>○　　　殿</w:t>
      </w:r>
    </w:p>
    <w:p w14:paraId="59AF967A" w14:textId="77777777" w:rsidR="00203010" w:rsidRPr="00E53F60" w:rsidRDefault="00203010" w:rsidP="00203010">
      <w:pPr>
        <w:rPr>
          <w:sz w:val="22"/>
        </w:rPr>
      </w:pPr>
      <w:r w:rsidRPr="00E53F60">
        <w:rPr>
          <w:rFonts w:hint="eastAsia"/>
          <w:sz w:val="22"/>
        </w:rPr>
        <w:t>（販売先）</w:t>
      </w:r>
    </w:p>
    <w:p w14:paraId="402CB716" w14:textId="77777777" w:rsidR="00203010" w:rsidRPr="00E53F60" w:rsidRDefault="00203010" w:rsidP="00F3735C">
      <w:pPr>
        <w:ind w:firstLineChars="1600" w:firstLine="3520"/>
        <w:rPr>
          <w:sz w:val="22"/>
        </w:rPr>
      </w:pPr>
    </w:p>
    <w:p w14:paraId="0E78AEFF" w14:textId="77777777" w:rsidR="00203010" w:rsidRPr="00E53F60" w:rsidRDefault="00203010" w:rsidP="00F3735C">
      <w:pPr>
        <w:ind w:firstLineChars="1600" w:firstLine="3520"/>
        <w:rPr>
          <w:sz w:val="22"/>
        </w:rPr>
      </w:pPr>
      <w:r w:rsidRPr="00E53F60">
        <w:rPr>
          <w:rFonts w:hint="eastAsia"/>
          <w:sz w:val="22"/>
        </w:rPr>
        <w:t>事業者の所在地：</w:t>
      </w:r>
    </w:p>
    <w:p w14:paraId="46DE249C" w14:textId="77777777" w:rsidR="00203010" w:rsidRPr="00E53F60" w:rsidRDefault="00203010" w:rsidP="00F3735C">
      <w:pPr>
        <w:ind w:firstLineChars="1600" w:firstLine="3520"/>
        <w:rPr>
          <w:sz w:val="22"/>
        </w:rPr>
      </w:pPr>
      <w:r w:rsidRPr="00E53F60">
        <w:rPr>
          <w:rFonts w:hint="eastAsia"/>
          <w:sz w:val="22"/>
        </w:rPr>
        <w:t>事業者の名称：</w:t>
      </w:r>
    </w:p>
    <w:p w14:paraId="532F4272" w14:textId="77777777" w:rsidR="00203010" w:rsidRPr="00E53F60" w:rsidRDefault="00203010" w:rsidP="00F3735C">
      <w:pPr>
        <w:ind w:firstLineChars="1600" w:firstLine="3520"/>
        <w:rPr>
          <w:sz w:val="22"/>
        </w:rPr>
      </w:pPr>
      <w:r w:rsidRPr="00E53F60">
        <w:rPr>
          <w:rFonts w:hint="eastAsia"/>
          <w:sz w:val="22"/>
        </w:rPr>
        <w:t>代表者の氏名：</w:t>
      </w:r>
    </w:p>
    <w:p w14:paraId="5714FE15" w14:textId="77777777" w:rsidR="00203010" w:rsidRPr="00E53F60" w:rsidRDefault="00203010" w:rsidP="00F3735C">
      <w:pPr>
        <w:ind w:firstLineChars="1600" w:firstLine="3520"/>
        <w:rPr>
          <w:sz w:val="22"/>
        </w:rPr>
      </w:pPr>
      <w:r w:rsidRPr="00E53F60">
        <w:rPr>
          <w:rFonts w:hint="eastAsia"/>
          <w:sz w:val="22"/>
        </w:rPr>
        <w:t>事業者認定番号：</w:t>
      </w:r>
    </w:p>
    <w:p w14:paraId="5B645055" w14:textId="77777777" w:rsidR="00203010" w:rsidRPr="00E53F60" w:rsidRDefault="00203010" w:rsidP="00F3735C">
      <w:pPr>
        <w:ind w:firstLineChars="3000" w:firstLine="6600"/>
        <w:rPr>
          <w:sz w:val="22"/>
        </w:rPr>
      </w:pPr>
    </w:p>
    <w:p w14:paraId="326AAB84" w14:textId="77777777" w:rsidR="00203010" w:rsidRPr="00E53F60" w:rsidRDefault="00203010" w:rsidP="00203010">
      <w:pPr>
        <w:rPr>
          <w:sz w:val="22"/>
        </w:rPr>
      </w:pPr>
    </w:p>
    <w:p w14:paraId="4142AA3D" w14:textId="77777777" w:rsidR="00203010" w:rsidRPr="00E53F60" w:rsidRDefault="00203010" w:rsidP="00F3735C">
      <w:pPr>
        <w:ind w:firstLineChars="100" w:firstLine="220"/>
        <w:rPr>
          <w:sz w:val="22"/>
        </w:rPr>
      </w:pPr>
    </w:p>
    <w:p w14:paraId="3589C459" w14:textId="77777777" w:rsidR="00203010" w:rsidRPr="00E53F60" w:rsidRDefault="00203010" w:rsidP="00F3735C">
      <w:pPr>
        <w:ind w:firstLineChars="100" w:firstLine="220"/>
        <w:rPr>
          <w:sz w:val="22"/>
        </w:rPr>
      </w:pPr>
      <w:r w:rsidRPr="00E53F60">
        <w:rPr>
          <w:rFonts w:hint="eastAsia"/>
          <w:sz w:val="22"/>
        </w:rPr>
        <w:t>下記の物件は、全て一般木質バイオマスであり、適切に分別管理されていることを証明します。</w:t>
      </w:r>
    </w:p>
    <w:p w14:paraId="4DB04A88" w14:textId="77777777" w:rsidR="00203010" w:rsidRPr="00E53F60" w:rsidRDefault="00203010" w:rsidP="00203010">
      <w:pPr>
        <w:pStyle w:val="a8"/>
      </w:pPr>
    </w:p>
    <w:p w14:paraId="7F28275C" w14:textId="77777777" w:rsidR="00203010" w:rsidRPr="00E53F60" w:rsidRDefault="00203010" w:rsidP="00203010">
      <w:pPr>
        <w:pStyle w:val="a8"/>
      </w:pPr>
      <w:r w:rsidRPr="00E53F60">
        <w:rPr>
          <w:rFonts w:hint="eastAsia"/>
        </w:rPr>
        <w:t>記</w:t>
      </w:r>
    </w:p>
    <w:p w14:paraId="427AE590" w14:textId="77777777" w:rsidR="00203010" w:rsidRPr="00E53F60" w:rsidRDefault="00203010" w:rsidP="00203010">
      <w:pPr>
        <w:rPr>
          <w:sz w:val="22"/>
        </w:rPr>
      </w:pPr>
    </w:p>
    <w:p w14:paraId="38FC90A2" w14:textId="77777777" w:rsidR="000F6058" w:rsidRDefault="000F6058" w:rsidP="00160EA1">
      <w:pPr>
        <w:rPr>
          <w:sz w:val="22"/>
        </w:rPr>
      </w:pPr>
    </w:p>
    <w:p w14:paraId="5D155A37" w14:textId="3C62E51E" w:rsidR="00203010" w:rsidRPr="00160EA1" w:rsidRDefault="00160EA1" w:rsidP="000F6058">
      <w:pPr>
        <w:jc w:val="left"/>
        <w:rPr>
          <w:sz w:val="22"/>
        </w:rPr>
      </w:pPr>
      <w:r w:rsidRPr="00160EA1">
        <w:rPr>
          <w:rFonts w:hint="eastAsia"/>
          <w:sz w:val="22"/>
        </w:rPr>
        <w:t>１．</w:t>
      </w:r>
      <w:r w:rsidR="00203010" w:rsidRPr="00160EA1">
        <w:rPr>
          <w:rFonts w:hint="eastAsia"/>
          <w:sz w:val="22"/>
        </w:rPr>
        <w:t>樹種</w:t>
      </w:r>
    </w:p>
    <w:p w14:paraId="1732DDE7" w14:textId="77777777" w:rsidR="00203010" w:rsidRPr="00160EA1" w:rsidRDefault="00203010" w:rsidP="00203010">
      <w:pPr>
        <w:pStyle w:val="a3"/>
        <w:ind w:leftChars="0" w:left="432"/>
        <w:rPr>
          <w:sz w:val="22"/>
        </w:rPr>
      </w:pPr>
    </w:p>
    <w:p w14:paraId="1577AC4E" w14:textId="4C455D6F" w:rsidR="00203010" w:rsidRDefault="00160EA1" w:rsidP="000F6058">
      <w:pPr>
        <w:jc w:val="left"/>
        <w:rPr>
          <w:sz w:val="22"/>
        </w:rPr>
      </w:pPr>
      <w:r w:rsidRPr="00160EA1">
        <w:rPr>
          <w:rFonts w:hint="eastAsia"/>
          <w:sz w:val="22"/>
        </w:rPr>
        <w:t xml:space="preserve">2.  </w:t>
      </w:r>
      <w:r w:rsidR="00203010" w:rsidRPr="00160EA1">
        <w:rPr>
          <w:rFonts w:hint="eastAsia"/>
          <w:sz w:val="22"/>
        </w:rPr>
        <w:t>数量</w:t>
      </w:r>
    </w:p>
    <w:p w14:paraId="05A992D0" w14:textId="77777777" w:rsidR="00646033" w:rsidRDefault="00646033" w:rsidP="00646033">
      <w:pPr>
        <w:suppressAutoHyphens/>
        <w:kinsoku w:val="0"/>
        <w:wordWrap w:val="0"/>
        <w:autoSpaceDE w:val="0"/>
        <w:autoSpaceDN w:val="0"/>
        <w:spacing w:line="396" w:lineRule="atLeast"/>
        <w:jc w:val="left"/>
        <w:rPr>
          <w:rFonts w:ascii="ＭＳ ゴシック" w:cs="Times New Roman"/>
          <w:color w:val="000000" w:themeColor="text1"/>
        </w:rPr>
      </w:pPr>
    </w:p>
    <w:p w14:paraId="315ED15F" w14:textId="7B04E3F1" w:rsidR="00646033" w:rsidRPr="002E77ED" w:rsidRDefault="00646033" w:rsidP="00646033">
      <w:pPr>
        <w:suppressAutoHyphens/>
        <w:kinsoku w:val="0"/>
        <w:wordWrap w:val="0"/>
        <w:autoSpaceDE w:val="0"/>
        <w:autoSpaceDN w:val="0"/>
        <w:spacing w:line="396" w:lineRule="atLeast"/>
        <w:jc w:val="left"/>
        <w:rPr>
          <w:rFonts w:ascii="ＭＳ ゴシック" w:cs="Times New Roman"/>
          <w:color w:val="000000" w:themeColor="text1"/>
        </w:rPr>
      </w:pPr>
      <w:r>
        <w:rPr>
          <w:rFonts w:ascii="ＭＳ ゴシック" w:cs="Times New Roman" w:hint="eastAsia"/>
          <w:color w:val="000000" w:themeColor="text1"/>
        </w:rPr>
        <w:t>３．</w:t>
      </w:r>
      <w:r w:rsidRPr="00865B86">
        <w:rPr>
          <w:rFonts w:asciiTheme="minorEastAsia" w:hAnsiTheme="minorEastAsia" w:cs="Times New Roman"/>
          <w:color w:val="000000" w:themeColor="text1"/>
          <w:sz w:val="22"/>
          <w:szCs w:val="24"/>
        </w:rPr>
        <w:t>GHG</w:t>
      </w:r>
      <w:r w:rsidRPr="00865B86">
        <w:rPr>
          <w:rFonts w:asciiTheme="minorEastAsia" w:hAnsiTheme="minorEastAsia" w:cs="Times New Roman" w:hint="eastAsia"/>
          <w:color w:val="000000" w:themeColor="text1"/>
          <w:sz w:val="22"/>
          <w:szCs w:val="24"/>
        </w:rPr>
        <w:t>関連情報（</w:t>
      </w:r>
      <w:r w:rsidRPr="00865B86">
        <w:rPr>
          <w:rFonts w:asciiTheme="minorEastAsia" w:hAnsiTheme="minorEastAsia" w:cs="Times New Roman"/>
          <w:color w:val="000000" w:themeColor="text1"/>
          <w:sz w:val="22"/>
          <w:szCs w:val="24"/>
        </w:rPr>
        <w:t>GHG</w:t>
      </w:r>
      <w:r w:rsidRPr="002E77ED">
        <w:rPr>
          <w:rFonts w:ascii="ＭＳ ゴシック" w:cs="Times New Roman" w:hint="eastAsia"/>
          <w:color w:val="000000" w:themeColor="text1"/>
          <w:sz w:val="22"/>
          <w:szCs w:val="24"/>
        </w:rPr>
        <w:t>基準適用</w:t>
      </w:r>
      <w:r>
        <w:rPr>
          <w:rFonts w:ascii="ＭＳ ゴシック" w:cs="Times New Roman" w:hint="eastAsia"/>
          <w:color w:val="000000" w:themeColor="text1"/>
          <w:sz w:val="22"/>
          <w:szCs w:val="24"/>
        </w:rPr>
        <w:t>発電設備</w:t>
      </w:r>
      <w:r w:rsidRPr="002E77ED">
        <w:rPr>
          <w:rFonts w:ascii="ＭＳ ゴシック" w:cs="Times New Roman" w:hint="eastAsia"/>
          <w:color w:val="000000" w:themeColor="text1"/>
          <w:sz w:val="22"/>
          <w:szCs w:val="24"/>
        </w:rPr>
        <w:t>への国内木質バイオマス供給の場合）</w:t>
      </w:r>
    </w:p>
    <w:p w14:paraId="0C178C8D" w14:textId="77777777" w:rsidR="00646033" w:rsidRDefault="00646033" w:rsidP="00646033">
      <w:pPr>
        <w:rPr>
          <w:rFonts w:ascii="ＭＳ ゴシック" w:cs="Times New Roman"/>
          <w:color w:val="000000" w:themeColor="text1"/>
        </w:rPr>
      </w:pPr>
    </w:p>
    <w:p w14:paraId="7D4E8332" w14:textId="5571DC26" w:rsidR="00646033" w:rsidRPr="002E77ED" w:rsidRDefault="00646033" w:rsidP="00646033">
      <w:pPr>
        <w:rPr>
          <w:rFonts w:ascii="ＭＳ ゴシック" w:cs="Times New Roman"/>
          <w:color w:val="000000" w:themeColor="text1"/>
        </w:rPr>
      </w:pPr>
      <w:r w:rsidRPr="002E77ED">
        <w:rPr>
          <w:rFonts w:ascii="ＭＳ ゴシック" w:cs="Times New Roman" w:hint="eastAsia"/>
          <w:color w:val="000000" w:themeColor="text1"/>
        </w:rPr>
        <w:t>（１）原料区分、原料輸送区分</w:t>
      </w:r>
    </w:p>
    <w:tbl>
      <w:tblPr>
        <w:tblStyle w:val="ac"/>
        <w:tblpPr w:leftFromText="142" w:rightFromText="142" w:vertAnchor="text" w:horzAnchor="margin" w:tblpY="123"/>
        <w:tblOverlap w:val="never"/>
        <w:tblW w:w="8364" w:type="dxa"/>
        <w:tblLayout w:type="fixed"/>
        <w:tblLook w:val="04A0" w:firstRow="1" w:lastRow="0" w:firstColumn="1" w:lastColumn="0" w:noHBand="0" w:noVBand="1"/>
      </w:tblPr>
      <w:tblGrid>
        <w:gridCol w:w="1985"/>
        <w:gridCol w:w="2835"/>
        <w:gridCol w:w="1559"/>
        <w:gridCol w:w="1985"/>
      </w:tblGrid>
      <w:tr w:rsidR="00646033" w:rsidRPr="00D406A4" w14:paraId="26490679" w14:textId="77777777" w:rsidTr="00D71472">
        <w:tc>
          <w:tcPr>
            <w:tcW w:w="1985" w:type="dxa"/>
            <w:tcBorders>
              <w:top w:val="single" w:sz="4" w:space="0" w:color="auto"/>
              <w:left w:val="single" w:sz="4" w:space="0" w:color="auto"/>
              <w:bottom w:val="single" w:sz="4" w:space="0" w:color="auto"/>
              <w:right w:val="single" w:sz="4" w:space="0" w:color="auto"/>
            </w:tcBorders>
          </w:tcPr>
          <w:p w14:paraId="480C1B96" w14:textId="77777777" w:rsidR="00646033" w:rsidRPr="004B3069" w:rsidRDefault="00646033" w:rsidP="00D71472">
            <w:pPr>
              <w:jc w:val="center"/>
              <w:rPr>
                <w:rFonts w:ascii="Century" w:hAnsi="Century"/>
                <w:color w:val="000000" w:themeColor="text1"/>
                <w:szCs w:val="21"/>
              </w:rPr>
            </w:pPr>
            <w:r w:rsidRPr="004B3069">
              <w:rPr>
                <w:rFonts w:ascii="Century" w:hAnsi="Century" w:hint="eastAsia"/>
                <w:color w:val="000000" w:themeColor="text1"/>
                <w:szCs w:val="21"/>
              </w:rPr>
              <w:t>原料区分</w:t>
            </w:r>
          </w:p>
        </w:tc>
        <w:tc>
          <w:tcPr>
            <w:tcW w:w="2835" w:type="dxa"/>
            <w:tcBorders>
              <w:top w:val="single" w:sz="4" w:space="0" w:color="auto"/>
              <w:left w:val="single" w:sz="4" w:space="0" w:color="auto"/>
              <w:bottom w:val="single" w:sz="4" w:space="0" w:color="auto"/>
              <w:right w:val="single" w:sz="4" w:space="0" w:color="auto"/>
            </w:tcBorders>
          </w:tcPr>
          <w:p w14:paraId="138B1E3D" w14:textId="77777777" w:rsidR="00646033" w:rsidRPr="004B3069" w:rsidRDefault="00646033" w:rsidP="00D71472">
            <w:pPr>
              <w:jc w:val="center"/>
              <w:rPr>
                <w:rFonts w:ascii="Century" w:hAnsi="Century"/>
                <w:color w:val="000000" w:themeColor="text1"/>
                <w:szCs w:val="21"/>
              </w:rPr>
            </w:pPr>
            <w:r w:rsidRPr="004B3069">
              <w:rPr>
                <w:rFonts w:ascii="ＭＳ ゴシック" w:cs="Times New Roman" w:hint="eastAsia"/>
                <w:color w:val="000000" w:themeColor="text1"/>
              </w:rPr>
              <w:t>原料</w:t>
            </w:r>
            <w:r w:rsidRPr="004B3069">
              <w:rPr>
                <w:rFonts w:ascii="Century" w:hAnsi="Century" w:hint="eastAsia"/>
                <w:color w:val="000000" w:themeColor="text1"/>
                <w:szCs w:val="21"/>
              </w:rPr>
              <w:t>輸送区分</w:t>
            </w:r>
          </w:p>
        </w:tc>
        <w:tc>
          <w:tcPr>
            <w:tcW w:w="1559" w:type="dxa"/>
            <w:tcBorders>
              <w:top w:val="single" w:sz="4" w:space="0" w:color="auto"/>
              <w:left w:val="single" w:sz="4" w:space="0" w:color="auto"/>
              <w:bottom w:val="single" w:sz="4" w:space="0" w:color="auto"/>
              <w:right w:val="single" w:sz="4" w:space="0" w:color="auto"/>
            </w:tcBorders>
          </w:tcPr>
          <w:p w14:paraId="5B13CE58" w14:textId="77777777" w:rsidR="00646033" w:rsidRPr="004B3069" w:rsidRDefault="00646033" w:rsidP="00D71472">
            <w:pPr>
              <w:jc w:val="center"/>
              <w:rPr>
                <w:rFonts w:ascii="Century" w:hAnsi="Century"/>
                <w:color w:val="000000" w:themeColor="text1"/>
                <w:szCs w:val="21"/>
              </w:rPr>
            </w:pPr>
            <w:r w:rsidRPr="004B3069">
              <w:rPr>
                <w:rFonts w:ascii="Century" w:hAnsi="Century" w:hint="eastAsia"/>
                <w:color w:val="000000" w:themeColor="text1"/>
                <w:szCs w:val="21"/>
              </w:rPr>
              <w:t>構成比</w:t>
            </w:r>
          </w:p>
        </w:tc>
        <w:tc>
          <w:tcPr>
            <w:tcW w:w="1985" w:type="dxa"/>
            <w:tcBorders>
              <w:top w:val="single" w:sz="4" w:space="0" w:color="auto"/>
              <w:left w:val="single" w:sz="4" w:space="0" w:color="auto"/>
              <w:bottom w:val="single" w:sz="4" w:space="0" w:color="auto"/>
              <w:right w:val="single" w:sz="4" w:space="0" w:color="auto"/>
            </w:tcBorders>
          </w:tcPr>
          <w:p w14:paraId="21DFEB0D" w14:textId="77777777" w:rsidR="00646033" w:rsidRPr="004B3069" w:rsidRDefault="00646033" w:rsidP="00D71472">
            <w:pPr>
              <w:jc w:val="center"/>
              <w:rPr>
                <w:rFonts w:ascii="Century" w:hAnsi="Century"/>
                <w:color w:val="000000" w:themeColor="text1"/>
                <w:szCs w:val="21"/>
              </w:rPr>
            </w:pPr>
            <w:r w:rsidRPr="004B3069">
              <w:rPr>
                <w:rFonts w:ascii="Century" w:hAnsi="Century" w:hint="eastAsia"/>
                <w:color w:val="000000" w:themeColor="text1"/>
                <w:szCs w:val="21"/>
              </w:rPr>
              <w:t>備考</w:t>
            </w:r>
          </w:p>
        </w:tc>
      </w:tr>
      <w:tr w:rsidR="00646033" w:rsidRPr="00D406A4" w14:paraId="393BB622" w14:textId="77777777" w:rsidTr="00D71472">
        <w:tc>
          <w:tcPr>
            <w:tcW w:w="1985" w:type="dxa"/>
            <w:tcBorders>
              <w:top w:val="single" w:sz="4" w:space="0" w:color="auto"/>
              <w:left w:val="single" w:sz="4" w:space="0" w:color="auto"/>
              <w:bottom w:val="single" w:sz="4" w:space="0" w:color="auto"/>
              <w:right w:val="single" w:sz="4" w:space="0" w:color="auto"/>
            </w:tcBorders>
          </w:tcPr>
          <w:p w14:paraId="5A8A2500" w14:textId="77777777" w:rsidR="00646033" w:rsidRPr="004B3069" w:rsidRDefault="00646033" w:rsidP="00D71472">
            <w:pPr>
              <w:rPr>
                <w:rFonts w:ascii="Century" w:hAnsi="Century"/>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14:paraId="00BA5110" w14:textId="77777777" w:rsidR="00646033" w:rsidRPr="004B3069" w:rsidRDefault="00646033" w:rsidP="00D71472">
            <w:pPr>
              <w:rPr>
                <w:rFonts w:ascii="ＭＳ ゴシック"/>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tcPr>
          <w:p w14:paraId="06C4810C" w14:textId="77777777" w:rsidR="00646033" w:rsidRPr="004B3069" w:rsidRDefault="00646033" w:rsidP="00D71472">
            <w:pPr>
              <w:rPr>
                <w:rFonts w:ascii="Century" w:hAnsi="Century"/>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tcPr>
          <w:p w14:paraId="3B975F9C" w14:textId="77777777" w:rsidR="00646033" w:rsidRPr="004B3069" w:rsidRDefault="00646033" w:rsidP="00D71472">
            <w:pPr>
              <w:rPr>
                <w:rFonts w:ascii="Century" w:hAnsi="Century"/>
                <w:color w:val="000000" w:themeColor="text1"/>
                <w:szCs w:val="21"/>
              </w:rPr>
            </w:pPr>
          </w:p>
        </w:tc>
      </w:tr>
      <w:tr w:rsidR="00646033" w:rsidRPr="00D406A4" w14:paraId="72D848AE" w14:textId="77777777" w:rsidTr="00D71472">
        <w:tc>
          <w:tcPr>
            <w:tcW w:w="1985" w:type="dxa"/>
            <w:tcBorders>
              <w:top w:val="single" w:sz="4" w:space="0" w:color="auto"/>
              <w:left w:val="single" w:sz="4" w:space="0" w:color="auto"/>
              <w:bottom w:val="single" w:sz="4" w:space="0" w:color="auto"/>
              <w:right w:val="single" w:sz="4" w:space="0" w:color="auto"/>
            </w:tcBorders>
          </w:tcPr>
          <w:p w14:paraId="42C6F90A" w14:textId="77777777" w:rsidR="00646033" w:rsidRPr="004B3069" w:rsidRDefault="00646033" w:rsidP="00D71472">
            <w:pPr>
              <w:rPr>
                <w:rFonts w:ascii="Century" w:hAnsi="Century"/>
                <w:color w:val="000000" w:themeColor="text1"/>
                <w:szCs w:val="21"/>
              </w:rPr>
            </w:pPr>
          </w:p>
        </w:tc>
        <w:tc>
          <w:tcPr>
            <w:tcW w:w="2835" w:type="dxa"/>
            <w:tcBorders>
              <w:top w:val="single" w:sz="4" w:space="0" w:color="auto"/>
              <w:left w:val="single" w:sz="4" w:space="0" w:color="auto"/>
              <w:bottom w:val="single" w:sz="4" w:space="0" w:color="auto"/>
              <w:right w:val="single" w:sz="4" w:space="0" w:color="auto"/>
            </w:tcBorders>
          </w:tcPr>
          <w:p w14:paraId="664CC16F" w14:textId="77777777" w:rsidR="00646033" w:rsidRPr="004B3069" w:rsidRDefault="00646033" w:rsidP="00D71472">
            <w:pPr>
              <w:rPr>
                <w:rFonts w:ascii="ＭＳ ゴシック"/>
                <w:color w:val="000000" w:themeColor="text1"/>
                <w:szCs w:val="21"/>
              </w:rPr>
            </w:pPr>
          </w:p>
        </w:tc>
        <w:tc>
          <w:tcPr>
            <w:tcW w:w="1559" w:type="dxa"/>
            <w:tcBorders>
              <w:top w:val="single" w:sz="4" w:space="0" w:color="auto"/>
              <w:left w:val="single" w:sz="4" w:space="0" w:color="auto"/>
              <w:bottom w:val="single" w:sz="4" w:space="0" w:color="auto"/>
              <w:right w:val="single" w:sz="4" w:space="0" w:color="auto"/>
            </w:tcBorders>
          </w:tcPr>
          <w:p w14:paraId="29A5A022" w14:textId="77777777" w:rsidR="00646033" w:rsidRPr="004B3069" w:rsidRDefault="00646033" w:rsidP="00D71472">
            <w:pPr>
              <w:rPr>
                <w:rFonts w:ascii="Century" w:hAnsi="Century"/>
                <w:color w:val="000000" w:themeColor="text1"/>
                <w:szCs w:val="21"/>
              </w:rPr>
            </w:pPr>
          </w:p>
        </w:tc>
        <w:tc>
          <w:tcPr>
            <w:tcW w:w="1985" w:type="dxa"/>
            <w:tcBorders>
              <w:top w:val="single" w:sz="4" w:space="0" w:color="auto"/>
              <w:left w:val="single" w:sz="4" w:space="0" w:color="auto"/>
              <w:bottom w:val="single" w:sz="4" w:space="0" w:color="auto"/>
              <w:right w:val="single" w:sz="4" w:space="0" w:color="auto"/>
            </w:tcBorders>
          </w:tcPr>
          <w:p w14:paraId="51FD05E7" w14:textId="77777777" w:rsidR="00646033" w:rsidRPr="004B3069" w:rsidRDefault="00646033" w:rsidP="00D71472">
            <w:pPr>
              <w:rPr>
                <w:rFonts w:ascii="Century" w:hAnsi="Century"/>
                <w:color w:val="000000" w:themeColor="text1"/>
                <w:szCs w:val="21"/>
              </w:rPr>
            </w:pPr>
          </w:p>
        </w:tc>
      </w:tr>
      <w:tr w:rsidR="00646033" w:rsidRPr="00790476" w14:paraId="640E3FCB" w14:textId="77777777" w:rsidTr="00D71472">
        <w:tc>
          <w:tcPr>
            <w:tcW w:w="1985" w:type="dxa"/>
            <w:tcBorders>
              <w:top w:val="single" w:sz="4" w:space="0" w:color="auto"/>
              <w:left w:val="single" w:sz="4" w:space="0" w:color="auto"/>
              <w:bottom w:val="single" w:sz="4" w:space="0" w:color="auto"/>
              <w:right w:val="single" w:sz="4" w:space="0" w:color="auto"/>
            </w:tcBorders>
          </w:tcPr>
          <w:p w14:paraId="6E692C46" w14:textId="77777777" w:rsidR="00646033" w:rsidRPr="00103DAF" w:rsidRDefault="00646033" w:rsidP="00D71472">
            <w:pPr>
              <w:rPr>
                <w:rFonts w:ascii="Century" w:hAnsi="Century"/>
                <w:color w:val="FF0000"/>
                <w:szCs w:val="21"/>
              </w:rPr>
            </w:pPr>
          </w:p>
        </w:tc>
        <w:tc>
          <w:tcPr>
            <w:tcW w:w="2835" w:type="dxa"/>
            <w:tcBorders>
              <w:top w:val="single" w:sz="4" w:space="0" w:color="auto"/>
              <w:left w:val="single" w:sz="4" w:space="0" w:color="auto"/>
              <w:bottom w:val="single" w:sz="4" w:space="0" w:color="auto"/>
              <w:right w:val="single" w:sz="4" w:space="0" w:color="auto"/>
            </w:tcBorders>
          </w:tcPr>
          <w:p w14:paraId="53D47D61" w14:textId="77777777" w:rsidR="00646033" w:rsidRPr="00103DAF" w:rsidRDefault="00646033" w:rsidP="00D71472">
            <w:pPr>
              <w:rPr>
                <w:rFonts w:ascii="Century" w:hAnsi="Century"/>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19DAC722" w14:textId="77777777" w:rsidR="00646033" w:rsidRPr="00103DAF" w:rsidRDefault="00646033" w:rsidP="00D71472">
            <w:pPr>
              <w:rPr>
                <w:rFonts w:ascii="ＭＳ ゴシック"/>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79163578" w14:textId="77777777" w:rsidR="00646033" w:rsidRPr="00103DAF" w:rsidRDefault="00646033" w:rsidP="00D71472">
            <w:pPr>
              <w:rPr>
                <w:rFonts w:ascii="ＭＳ ゴシック"/>
                <w:color w:val="FF0000"/>
                <w:szCs w:val="21"/>
              </w:rPr>
            </w:pPr>
          </w:p>
        </w:tc>
      </w:tr>
      <w:tr w:rsidR="00646033" w:rsidRPr="00790476" w14:paraId="6876395C" w14:textId="77777777" w:rsidTr="00D71472">
        <w:tc>
          <w:tcPr>
            <w:tcW w:w="1985" w:type="dxa"/>
            <w:tcBorders>
              <w:top w:val="single" w:sz="4" w:space="0" w:color="auto"/>
              <w:left w:val="single" w:sz="4" w:space="0" w:color="auto"/>
              <w:bottom w:val="single" w:sz="4" w:space="0" w:color="auto"/>
              <w:right w:val="single" w:sz="4" w:space="0" w:color="auto"/>
            </w:tcBorders>
          </w:tcPr>
          <w:p w14:paraId="11B22AB0" w14:textId="77777777" w:rsidR="00646033" w:rsidRPr="004A4C14" w:rsidRDefault="00646033" w:rsidP="00D71472">
            <w:pPr>
              <w:rPr>
                <w:rFonts w:ascii="Century" w:hAnsi="Century"/>
                <w:color w:val="FF0000"/>
                <w:szCs w:val="21"/>
              </w:rPr>
            </w:pPr>
          </w:p>
        </w:tc>
        <w:tc>
          <w:tcPr>
            <w:tcW w:w="2835" w:type="dxa"/>
            <w:tcBorders>
              <w:top w:val="single" w:sz="4" w:space="0" w:color="auto"/>
              <w:left w:val="single" w:sz="4" w:space="0" w:color="auto"/>
              <w:bottom w:val="single" w:sz="4" w:space="0" w:color="auto"/>
              <w:right w:val="single" w:sz="4" w:space="0" w:color="auto"/>
            </w:tcBorders>
          </w:tcPr>
          <w:p w14:paraId="7B1C508A" w14:textId="77777777" w:rsidR="00646033" w:rsidRPr="004A4C14" w:rsidRDefault="00646033" w:rsidP="00D71472">
            <w:pPr>
              <w:rPr>
                <w:rFonts w:ascii="Century" w:hAnsi="Century"/>
                <w:color w:val="FF0000"/>
                <w:szCs w:val="21"/>
              </w:rPr>
            </w:pPr>
          </w:p>
        </w:tc>
        <w:tc>
          <w:tcPr>
            <w:tcW w:w="1559" w:type="dxa"/>
            <w:tcBorders>
              <w:top w:val="single" w:sz="4" w:space="0" w:color="auto"/>
              <w:left w:val="single" w:sz="4" w:space="0" w:color="auto"/>
              <w:bottom w:val="single" w:sz="4" w:space="0" w:color="auto"/>
              <w:right w:val="single" w:sz="4" w:space="0" w:color="auto"/>
            </w:tcBorders>
          </w:tcPr>
          <w:p w14:paraId="084ABD97" w14:textId="77777777" w:rsidR="00646033" w:rsidRPr="004A4C14" w:rsidRDefault="00646033" w:rsidP="00D71472">
            <w:pPr>
              <w:rPr>
                <w:rFonts w:ascii="ＭＳ ゴシック"/>
                <w:color w:val="FF0000"/>
                <w:szCs w:val="21"/>
              </w:rPr>
            </w:pPr>
          </w:p>
        </w:tc>
        <w:tc>
          <w:tcPr>
            <w:tcW w:w="1985" w:type="dxa"/>
            <w:tcBorders>
              <w:top w:val="single" w:sz="4" w:space="0" w:color="auto"/>
              <w:left w:val="single" w:sz="4" w:space="0" w:color="auto"/>
              <w:bottom w:val="single" w:sz="4" w:space="0" w:color="auto"/>
              <w:right w:val="single" w:sz="4" w:space="0" w:color="auto"/>
            </w:tcBorders>
          </w:tcPr>
          <w:p w14:paraId="3657FC48" w14:textId="77777777" w:rsidR="00646033" w:rsidRPr="004A4C14" w:rsidRDefault="00646033" w:rsidP="00D71472">
            <w:pPr>
              <w:rPr>
                <w:rFonts w:ascii="ＭＳ ゴシック"/>
                <w:color w:val="FF0000"/>
                <w:szCs w:val="21"/>
              </w:rPr>
            </w:pPr>
          </w:p>
        </w:tc>
      </w:tr>
    </w:tbl>
    <w:p w14:paraId="1A836B25" w14:textId="53634C0E" w:rsidR="00646033" w:rsidRPr="004B3069" w:rsidRDefault="00FE1E1F" w:rsidP="00646033">
      <w:pPr>
        <w:suppressAutoHyphens/>
        <w:kinsoku w:val="0"/>
        <w:wordWrap w:val="0"/>
        <w:autoSpaceDE w:val="0"/>
        <w:autoSpaceDN w:val="0"/>
        <w:spacing w:line="396" w:lineRule="atLeast"/>
        <w:jc w:val="left"/>
        <w:rPr>
          <w:rFonts w:ascii="ＭＳ ゴシック" w:cs="Times New Roman"/>
          <w:color w:val="000000" w:themeColor="text1"/>
        </w:rPr>
      </w:pPr>
      <w:r>
        <w:rPr>
          <w:rFonts w:ascii="ＭＳ ゴシック" w:cs="Times New Roman" w:hint="eastAsia"/>
          <w:color w:val="000000" w:themeColor="text1"/>
        </w:rPr>
        <w:t>（原材料区分：</w:t>
      </w:r>
      <w:r w:rsidR="00462439">
        <w:rPr>
          <w:rFonts w:ascii="ＭＳ ゴシック" w:cs="Times New Roman" w:hint="eastAsia"/>
          <w:color w:val="000000" w:themeColor="text1"/>
        </w:rPr>
        <w:t>ラミナ端材、集成材端材、カンナ屑など</w:t>
      </w:r>
      <w:r>
        <w:rPr>
          <w:rFonts w:ascii="ＭＳ ゴシック" w:cs="Times New Roman" w:hint="eastAsia"/>
          <w:color w:val="000000" w:themeColor="text1"/>
        </w:rPr>
        <w:t>）</w:t>
      </w:r>
    </w:p>
    <w:p w14:paraId="3EB2336C" w14:textId="77777777" w:rsidR="00646033" w:rsidRPr="00263446" w:rsidRDefault="00646033" w:rsidP="00646033">
      <w:pPr>
        <w:suppressAutoHyphens/>
        <w:kinsoku w:val="0"/>
        <w:wordWrap w:val="0"/>
        <w:autoSpaceDE w:val="0"/>
        <w:autoSpaceDN w:val="0"/>
        <w:spacing w:line="396" w:lineRule="atLeast"/>
        <w:jc w:val="left"/>
        <w:rPr>
          <w:rFonts w:ascii="ＭＳ ゴシック" w:cs="Times New Roman"/>
        </w:rPr>
      </w:pPr>
      <w:r>
        <w:rPr>
          <w:rFonts w:ascii="ＭＳ ゴシック" w:cs="Times New Roman" w:hint="eastAsia"/>
        </w:rPr>
        <w:lastRenderedPageBreak/>
        <w:t>（２）</w:t>
      </w:r>
      <w:r w:rsidRPr="00263446">
        <w:rPr>
          <w:rFonts w:ascii="ＭＳ ゴシック" w:cs="Times New Roman" w:hint="eastAsia"/>
        </w:rPr>
        <w:t>加工区分</w:t>
      </w:r>
    </w:p>
    <w:p w14:paraId="556B8CED" w14:textId="77777777" w:rsidR="00646033" w:rsidRPr="00263446" w:rsidRDefault="00646033" w:rsidP="00646033">
      <w:pPr>
        <w:suppressAutoHyphens/>
        <w:kinsoku w:val="0"/>
        <w:wordWrap w:val="0"/>
        <w:autoSpaceDE w:val="0"/>
        <w:autoSpaceDN w:val="0"/>
        <w:spacing w:line="396" w:lineRule="atLeast"/>
        <w:ind w:firstLineChars="100" w:firstLine="210"/>
        <w:jc w:val="left"/>
        <w:rPr>
          <w:rFonts w:ascii="ＭＳ ゴシック" w:cs="Times New Roman"/>
        </w:rPr>
      </w:pPr>
      <w:r w:rsidRPr="00263446">
        <w:rPr>
          <w:rFonts w:ascii="ＭＳ ゴシック" w:cs="Times New Roman" w:hint="eastAsia"/>
        </w:rPr>
        <w:t xml:space="preserve">　□チップ加工</w:t>
      </w:r>
    </w:p>
    <w:p w14:paraId="1A0A4002" w14:textId="77777777" w:rsidR="00646033" w:rsidRPr="00263446" w:rsidRDefault="00646033" w:rsidP="00646033">
      <w:pPr>
        <w:suppressAutoHyphens/>
        <w:kinsoku w:val="0"/>
        <w:wordWrap w:val="0"/>
        <w:autoSpaceDE w:val="0"/>
        <w:autoSpaceDN w:val="0"/>
        <w:spacing w:line="396" w:lineRule="atLeast"/>
        <w:ind w:firstLineChars="200" w:firstLine="420"/>
        <w:jc w:val="left"/>
        <w:rPr>
          <w:rFonts w:ascii="ＭＳ ゴシック" w:cs="Times New Roman"/>
        </w:rPr>
      </w:pPr>
      <w:r w:rsidRPr="00263446">
        <w:rPr>
          <w:rFonts w:ascii="ＭＳ ゴシック" w:cs="Times New Roman" w:hint="eastAsia"/>
        </w:rPr>
        <w:t>□ペレット加工（乾燥に化石燃料利用）</w:t>
      </w:r>
    </w:p>
    <w:p w14:paraId="16465363" w14:textId="77777777" w:rsidR="00646033" w:rsidRPr="00263446" w:rsidRDefault="00646033" w:rsidP="00646033">
      <w:pPr>
        <w:suppressAutoHyphens/>
        <w:kinsoku w:val="0"/>
        <w:wordWrap w:val="0"/>
        <w:autoSpaceDE w:val="0"/>
        <w:autoSpaceDN w:val="0"/>
        <w:spacing w:line="396" w:lineRule="atLeast"/>
        <w:jc w:val="left"/>
        <w:rPr>
          <w:rFonts w:ascii="ＭＳ ゴシック" w:cs="Times New Roman"/>
        </w:rPr>
      </w:pPr>
      <w:r w:rsidRPr="00263446">
        <w:rPr>
          <w:rFonts w:ascii="ＭＳ ゴシック" w:cs="Times New Roman" w:hint="eastAsia"/>
        </w:rPr>
        <w:t xml:space="preserve">　</w:t>
      </w:r>
      <w:r>
        <w:rPr>
          <w:rFonts w:ascii="ＭＳ ゴシック" w:cs="Times New Roman" w:hint="eastAsia"/>
        </w:rPr>
        <w:t xml:space="preserve">　</w:t>
      </w:r>
      <w:r w:rsidRPr="00263446">
        <w:rPr>
          <w:rFonts w:ascii="ＭＳ ゴシック" w:cs="Times New Roman" w:hint="eastAsia"/>
        </w:rPr>
        <w:t>□ペレット加工（乾燥にバイオマス利用）</w:t>
      </w:r>
    </w:p>
    <w:p w14:paraId="22F9BB75" w14:textId="77777777" w:rsidR="00646033" w:rsidRPr="00263446" w:rsidRDefault="00646033" w:rsidP="00646033">
      <w:pPr>
        <w:suppressAutoHyphens/>
        <w:kinsoku w:val="0"/>
        <w:wordWrap w:val="0"/>
        <w:autoSpaceDE w:val="0"/>
        <w:autoSpaceDN w:val="0"/>
        <w:spacing w:line="396" w:lineRule="atLeast"/>
        <w:jc w:val="left"/>
        <w:rPr>
          <w:rFonts w:ascii="ＭＳ ゴシック" w:cs="Times New Roman"/>
        </w:rPr>
      </w:pPr>
    </w:p>
    <w:p w14:paraId="61993DB6" w14:textId="77777777" w:rsidR="00646033" w:rsidRPr="00263446" w:rsidRDefault="00646033" w:rsidP="00646033">
      <w:pPr>
        <w:suppressAutoHyphens/>
        <w:kinsoku w:val="0"/>
        <w:wordWrap w:val="0"/>
        <w:autoSpaceDE w:val="0"/>
        <w:autoSpaceDN w:val="0"/>
        <w:spacing w:line="396" w:lineRule="atLeast"/>
        <w:jc w:val="left"/>
        <w:rPr>
          <w:rFonts w:ascii="ＭＳ ゴシック" w:cs="Times New Roman"/>
        </w:rPr>
      </w:pPr>
      <w:r>
        <w:rPr>
          <w:rFonts w:ascii="ＭＳ ゴシック" w:cs="Times New Roman" w:hint="eastAsia"/>
        </w:rPr>
        <w:t>（３）</w:t>
      </w:r>
      <w:r w:rsidRPr="00263446">
        <w:rPr>
          <w:rFonts w:ascii="ＭＳ ゴシック" w:cs="Times New Roman" w:hint="eastAsia"/>
        </w:rPr>
        <w:t>製品輸送区分</w:t>
      </w:r>
    </w:p>
    <w:p w14:paraId="4EE15086" w14:textId="77777777" w:rsidR="00646033" w:rsidRPr="00263446" w:rsidRDefault="00646033" w:rsidP="00646033">
      <w:pPr>
        <w:suppressAutoHyphens/>
        <w:kinsoku w:val="0"/>
        <w:wordWrap w:val="0"/>
        <w:autoSpaceDE w:val="0"/>
        <w:autoSpaceDN w:val="0"/>
        <w:spacing w:line="396" w:lineRule="atLeast"/>
        <w:jc w:val="left"/>
        <w:rPr>
          <w:rFonts w:ascii="ＭＳ ゴシック" w:cs="Times New Roman"/>
        </w:rPr>
      </w:pPr>
      <w:r w:rsidRPr="00263446">
        <w:rPr>
          <w:rFonts w:ascii="ＭＳ ゴシック" w:cs="Times New Roman" w:hint="eastAsia"/>
        </w:rPr>
        <w:t xml:space="preserve">　トラック</w:t>
      </w:r>
      <w:r>
        <w:rPr>
          <w:rFonts w:ascii="ＭＳ ゴシック" w:cs="Times New Roman" w:hint="eastAsia"/>
        </w:rPr>
        <w:t>最大積載量：</w:t>
      </w:r>
      <w:r w:rsidRPr="00263446">
        <w:rPr>
          <w:rFonts w:ascii="ＭＳ ゴシック" w:cs="Times New Roman" w:hint="eastAsia"/>
        </w:rPr>
        <w:t>□</w:t>
      </w:r>
      <w:r>
        <w:rPr>
          <w:rFonts w:ascii="ＭＳ ゴシック" w:cs="Times New Roman"/>
        </w:rPr>
        <w:t>4t</w:t>
      </w:r>
      <w:r w:rsidRPr="00263446">
        <w:rPr>
          <w:rFonts w:ascii="ＭＳ ゴシック" w:cs="Times New Roman" w:hint="eastAsia"/>
        </w:rPr>
        <w:t>車以上　□</w:t>
      </w:r>
      <w:r w:rsidRPr="00263446">
        <w:rPr>
          <w:rFonts w:ascii="ＭＳ ゴシック" w:cs="Times New Roman"/>
        </w:rPr>
        <w:t>10</w:t>
      </w:r>
      <w:r>
        <w:rPr>
          <w:rFonts w:ascii="ＭＳ ゴシック" w:cs="Times New Roman"/>
        </w:rPr>
        <w:t>t</w:t>
      </w:r>
      <w:r w:rsidRPr="00263446">
        <w:rPr>
          <w:rFonts w:ascii="ＭＳ ゴシック" w:cs="Times New Roman" w:hint="eastAsia"/>
        </w:rPr>
        <w:t>車以上　□</w:t>
      </w:r>
      <w:r w:rsidRPr="00263446">
        <w:rPr>
          <w:rFonts w:ascii="ＭＳ ゴシック" w:cs="Times New Roman"/>
        </w:rPr>
        <w:t>20</w:t>
      </w:r>
      <w:r>
        <w:rPr>
          <w:rFonts w:ascii="ＭＳ ゴシック" w:cs="Times New Roman"/>
        </w:rPr>
        <w:t>t</w:t>
      </w:r>
      <w:r w:rsidRPr="00263446">
        <w:rPr>
          <w:rFonts w:ascii="ＭＳ ゴシック" w:cs="Times New Roman" w:hint="eastAsia"/>
        </w:rPr>
        <w:t>車以上</w:t>
      </w:r>
    </w:p>
    <w:p w14:paraId="34DB039D" w14:textId="77777777" w:rsidR="00646033" w:rsidRPr="00263446" w:rsidRDefault="00646033" w:rsidP="00646033">
      <w:pPr>
        <w:suppressAutoHyphens/>
        <w:kinsoku w:val="0"/>
        <w:wordWrap w:val="0"/>
        <w:autoSpaceDE w:val="0"/>
        <w:autoSpaceDN w:val="0"/>
        <w:spacing w:line="396" w:lineRule="atLeast"/>
        <w:ind w:leftChars="7" w:left="863" w:hangingChars="404" w:hanging="848"/>
        <w:jc w:val="left"/>
        <w:rPr>
          <w:rFonts w:ascii="ＭＳ ゴシック" w:cs="Times New Roman"/>
        </w:rPr>
      </w:pPr>
      <w:r w:rsidRPr="00263446">
        <w:rPr>
          <w:rFonts w:ascii="ＭＳ ゴシック" w:cs="Times New Roman" w:hint="eastAsia"/>
        </w:rPr>
        <w:t xml:space="preserve">　輸送距離</w:t>
      </w:r>
      <w:r>
        <w:rPr>
          <w:rFonts w:ascii="ＭＳ ゴシック" w:cs="Times New Roman" w:hint="eastAsia"/>
        </w:rPr>
        <w:t>：</w:t>
      </w:r>
      <w:r w:rsidRPr="00263446">
        <w:rPr>
          <w:rFonts w:ascii="ＭＳ ゴシック" w:cs="Times New Roman" w:hint="eastAsia"/>
        </w:rPr>
        <w:t>□</w:t>
      </w:r>
      <w:r w:rsidRPr="00263446">
        <w:rPr>
          <w:rFonts w:ascii="ＭＳ ゴシック" w:cs="Times New Roman"/>
        </w:rPr>
        <w:t>10km</w:t>
      </w:r>
      <w:r w:rsidRPr="00263446">
        <w:rPr>
          <w:rFonts w:ascii="ＭＳ ゴシック" w:cs="Times New Roman" w:hint="eastAsia"/>
        </w:rPr>
        <w:t>以下　□</w:t>
      </w:r>
      <w:r w:rsidRPr="00263446">
        <w:rPr>
          <w:rFonts w:ascii="ＭＳ ゴシック" w:cs="Times New Roman"/>
        </w:rPr>
        <w:t>20km</w:t>
      </w:r>
      <w:r w:rsidRPr="00263446">
        <w:rPr>
          <w:rFonts w:ascii="ＭＳ ゴシック" w:cs="Times New Roman" w:hint="eastAsia"/>
        </w:rPr>
        <w:t>以下　□</w:t>
      </w:r>
      <w:r w:rsidRPr="00263446">
        <w:rPr>
          <w:rFonts w:ascii="ＭＳ ゴシック" w:cs="Times New Roman"/>
        </w:rPr>
        <w:t>30km</w:t>
      </w:r>
      <w:r w:rsidRPr="00263446">
        <w:rPr>
          <w:rFonts w:ascii="ＭＳ ゴシック" w:cs="Times New Roman" w:hint="eastAsia"/>
        </w:rPr>
        <w:t>以下　□</w:t>
      </w:r>
      <w:r w:rsidRPr="00263446">
        <w:rPr>
          <w:rFonts w:ascii="ＭＳ ゴシック" w:cs="Times New Roman"/>
        </w:rPr>
        <w:t>40km</w:t>
      </w:r>
      <w:r w:rsidRPr="00263446">
        <w:rPr>
          <w:rFonts w:ascii="ＭＳ ゴシック" w:cs="Times New Roman" w:hint="eastAsia"/>
        </w:rPr>
        <w:t>以下　□</w:t>
      </w:r>
      <w:r w:rsidRPr="00263446">
        <w:rPr>
          <w:rFonts w:ascii="ＭＳ ゴシック" w:cs="Times New Roman"/>
        </w:rPr>
        <w:t>50km</w:t>
      </w:r>
      <w:r w:rsidRPr="00263446">
        <w:rPr>
          <w:rFonts w:ascii="ＭＳ ゴシック" w:cs="Times New Roman" w:hint="eastAsia"/>
        </w:rPr>
        <w:t>以下　□</w:t>
      </w:r>
      <w:r w:rsidRPr="00263446">
        <w:rPr>
          <w:rFonts w:ascii="ＭＳ ゴシック" w:cs="Times New Roman"/>
        </w:rPr>
        <w:t>100km</w:t>
      </w:r>
      <w:r w:rsidRPr="00263446">
        <w:rPr>
          <w:rFonts w:ascii="ＭＳ ゴシック" w:cs="Times New Roman" w:hint="eastAsia"/>
        </w:rPr>
        <w:t>以下　□</w:t>
      </w:r>
      <w:r w:rsidRPr="00263446">
        <w:rPr>
          <w:rFonts w:ascii="ＭＳ ゴシック" w:cs="Times New Roman"/>
        </w:rPr>
        <w:t>150km</w:t>
      </w:r>
      <w:r w:rsidRPr="00263446">
        <w:rPr>
          <w:rFonts w:ascii="ＭＳ ゴシック" w:cs="Times New Roman" w:hint="eastAsia"/>
        </w:rPr>
        <w:t>以下　□</w:t>
      </w:r>
      <w:r w:rsidRPr="00263446">
        <w:rPr>
          <w:rFonts w:ascii="ＭＳ ゴシック" w:cs="Times New Roman"/>
        </w:rPr>
        <w:t>200km</w:t>
      </w:r>
      <w:r w:rsidRPr="00263446">
        <w:rPr>
          <w:rFonts w:ascii="ＭＳ ゴシック" w:cs="Times New Roman" w:hint="eastAsia"/>
        </w:rPr>
        <w:t>以下　□</w:t>
      </w:r>
      <w:r w:rsidRPr="00263446">
        <w:rPr>
          <w:rFonts w:ascii="ＭＳ ゴシック" w:cs="Times New Roman"/>
        </w:rPr>
        <w:t>300km</w:t>
      </w:r>
      <w:r w:rsidRPr="00263446">
        <w:rPr>
          <w:rFonts w:ascii="ＭＳ ゴシック" w:cs="Times New Roman" w:hint="eastAsia"/>
        </w:rPr>
        <w:t>以下</w:t>
      </w:r>
    </w:p>
    <w:p w14:paraId="51267D32" w14:textId="77777777" w:rsidR="00646033" w:rsidRDefault="00646033" w:rsidP="00646033">
      <w:pPr>
        <w:suppressAutoHyphens/>
        <w:kinsoku w:val="0"/>
        <w:wordWrap w:val="0"/>
        <w:autoSpaceDE w:val="0"/>
        <w:autoSpaceDN w:val="0"/>
        <w:spacing w:line="396" w:lineRule="atLeast"/>
        <w:ind w:left="229" w:hangingChars="109" w:hanging="229"/>
        <w:jc w:val="left"/>
        <w:rPr>
          <w:rFonts w:ascii="ＭＳ ゴシック" w:cs="Times New Roman"/>
        </w:rPr>
      </w:pPr>
    </w:p>
    <w:p w14:paraId="4C9DB4DD" w14:textId="6A3504E9" w:rsidR="00646033" w:rsidRDefault="00646033" w:rsidP="00646033">
      <w:pPr>
        <w:suppressAutoHyphens/>
        <w:kinsoku w:val="0"/>
        <w:wordWrap w:val="0"/>
        <w:autoSpaceDE w:val="0"/>
        <w:autoSpaceDN w:val="0"/>
        <w:spacing w:line="396" w:lineRule="atLeast"/>
        <w:ind w:left="229" w:hangingChars="109" w:hanging="229"/>
        <w:jc w:val="left"/>
        <w:rPr>
          <w:rFonts w:ascii="ＭＳ ゴシック" w:cs="Times New Roman"/>
        </w:rPr>
      </w:pPr>
      <w:r w:rsidRPr="00CD77CB">
        <w:rPr>
          <w:rFonts w:ascii="ＭＳ ゴシック" w:cs="Times New Roman" w:hint="eastAsia"/>
        </w:rPr>
        <w:t xml:space="preserve">※　</w:t>
      </w:r>
      <w:r w:rsidRPr="00865B86">
        <w:rPr>
          <w:rFonts w:asciiTheme="minorEastAsia" w:hAnsiTheme="minorEastAsia" w:cs="Times New Roman"/>
        </w:rPr>
        <w:t>GHG</w:t>
      </w:r>
      <w:r w:rsidRPr="00CD77CB">
        <w:rPr>
          <w:rFonts w:ascii="ＭＳ ゴシック" w:cs="Times New Roman" w:hint="eastAsia"/>
        </w:rPr>
        <w:t>関連情報の内容については必要に応じて加除する（例えば、</w:t>
      </w:r>
      <w:r>
        <w:rPr>
          <w:rFonts w:ascii="ＭＳ ゴシック" w:cs="Times New Roman" w:hint="eastAsia"/>
        </w:rPr>
        <w:t>製品</w:t>
      </w:r>
      <w:r w:rsidR="00B537ED">
        <w:rPr>
          <w:rFonts w:ascii="ＭＳ ゴシック" w:cs="Times New Roman" w:hint="eastAsia"/>
        </w:rPr>
        <w:t>（＝チップ、ペレット）</w:t>
      </w:r>
      <w:r w:rsidR="004035E2">
        <w:rPr>
          <w:rFonts w:ascii="ＭＳ ゴシック" w:cs="Times New Roman" w:hint="eastAsia"/>
        </w:rPr>
        <w:t>の</w:t>
      </w:r>
      <w:r w:rsidRPr="00CD77CB">
        <w:rPr>
          <w:rFonts w:ascii="ＭＳ ゴシック" w:cs="Times New Roman" w:hint="eastAsia"/>
        </w:rPr>
        <w:t>輸送を行わない場合は「</w:t>
      </w:r>
      <w:r>
        <w:rPr>
          <w:rFonts w:ascii="ＭＳ ゴシック" w:cs="Times New Roman" w:hint="eastAsia"/>
        </w:rPr>
        <w:t>製品</w:t>
      </w:r>
      <w:r w:rsidRPr="00CD77CB">
        <w:rPr>
          <w:rFonts w:ascii="ＭＳ ゴシック" w:cs="Times New Roman" w:hint="eastAsia"/>
        </w:rPr>
        <w:t>輸送区分」の項目は不要）。</w:t>
      </w:r>
    </w:p>
    <w:p w14:paraId="2B19E775" w14:textId="77777777" w:rsidR="00203010" w:rsidRPr="00E53F60" w:rsidRDefault="00203010" w:rsidP="00203010">
      <w:pPr>
        <w:pStyle w:val="a3"/>
        <w:ind w:leftChars="0" w:left="432"/>
        <w:rPr>
          <w:sz w:val="22"/>
        </w:rPr>
      </w:pPr>
    </w:p>
    <w:p w14:paraId="1BD1330C" w14:textId="77777777" w:rsidR="00203010" w:rsidRPr="00E53F60" w:rsidRDefault="00203010" w:rsidP="00203010">
      <w:pPr>
        <w:pStyle w:val="aa"/>
      </w:pPr>
    </w:p>
    <w:p w14:paraId="43A00809" w14:textId="77777777" w:rsidR="00203010" w:rsidRPr="00E53F60" w:rsidRDefault="00203010" w:rsidP="00F3735C">
      <w:pPr>
        <w:ind w:left="660" w:hangingChars="300" w:hanging="660"/>
        <w:rPr>
          <w:sz w:val="22"/>
        </w:rPr>
      </w:pPr>
      <w:r w:rsidRPr="00E53F60">
        <w:rPr>
          <w:rFonts w:hint="eastAsia"/>
          <w:sz w:val="22"/>
        </w:rPr>
        <w:t>（注）本様式の証明書の作成に代え、既存の納品書等に必要な情報（一般木質バイオマスであること等）を追加記載することで証明書とすることも可能です。</w:t>
      </w:r>
    </w:p>
    <w:p w14:paraId="6D610F58" w14:textId="77777777" w:rsidR="00203010" w:rsidRPr="00E53F60" w:rsidRDefault="00203010" w:rsidP="00203010">
      <w:pPr>
        <w:rPr>
          <w:sz w:val="22"/>
        </w:rPr>
      </w:pPr>
    </w:p>
    <w:p w14:paraId="3F968726" w14:textId="77777777" w:rsidR="00203010" w:rsidRPr="00E53F60" w:rsidRDefault="00203010" w:rsidP="00203010">
      <w:pPr>
        <w:rPr>
          <w:sz w:val="22"/>
        </w:rPr>
      </w:pPr>
    </w:p>
    <w:p w14:paraId="0CCB911A" w14:textId="77777777" w:rsidR="00203010" w:rsidRPr="00E53F60" w:rsidRDefault="00203010" w:rsidP="00203010">
      <w:pPr>
        <w:rPr>
          <w:sz w:val="22"/>
        </w:rPr>
      </w:pPr>
    </w:p>
    <w:p w14:paraId="788A532E" w14:textId="77777777" w:rsidR="00203010" w:rsidRPr="00E53F60" w:rsidRDefault="00203010" w:rsidP="00203010">
      <w:pPr>
        <w:rPr>
          <w:sz w:val="22"/>
        </w:rPr>
      </w:pPr>
    </w:p>
    <w:p w14:paraId="6DA60983" w14:textId="77777777" w:rsidR="00203010" w:rsidRPr="00E53F60" w:rsidRDefault="00203010" w:rsidP="00203010">
      <w:pPr>
        <w:rPr>
          <w:sz w:val="22"/>
        </w:rPr>
      </w:pPr>
    </w:p>
    <w:p w14:paraId="5543FF36" w14:textId="77777777" w:rsidR="002E77ED" w:rsidRDefault="002E77ED">
      <w:pPr>
        <w:widowControl/>
        <w:jc w:val="left"/>
        <w:rPr>
          <w:sz w:val="22"/>
        </w:rPr>
      </w:pPr>
      <w:r>
        <w:rPr>
          <w:sz w:val="22"/>
        </w:rPr>
        <w:br w:type="page"/>
      </w:r>
    </w:p>
    <w:p w14:paraId="236EF900" w14:textId="77777777" w:rsidR="00E90146" w:rsidRPr="00E460D5" w:rsidRDefault="00E90146" w:rsidP="00E90146">
      <w:pPr>
        <w:rPr>
          <w:rFonts w:ascii="ＭＳ 明朝" w:hAnsi="ＭＳ 明朝"/>
          <w:sz w:val="22"/>
        </w:rPr>
      </w:pPr>
      <w:r w:rsidRPr="00E460D5">
        <w:rPr>
          <w:rFonts w:ascii="ＭＳ 明朝" w:hAnsi="ＭＳ 明朝" w:hint="eastAsia"/>
          <w:sz w:val="22"/>
        </w:rPr>
        <w:lastRenderedPageBreak/>
        <w:t>別紙５</w:t>
      </w:r>
    </w:p>
    <w:p w14:paraId="73533164" w14:textId="77777777" w:rsidR="00E90146" w:rsidRPr="00E460D5" w:rsidRDefault="00E90146" w:rsidP="00E90146">
      <w:pPr>
        <w:jc w:val="center"/>
        <w:rPr>
          <w:rFonts w:ascii="ＭＳ 明朝" w:hAnsi="ＭＳ 明朝"/>
        </w:rPr>
      </w:pPr>
    </w:p>
    <w:p w14:paraId="599AB29A" w14:textId="77777777" w:rsidR="00E90146" w:rsidRPr="00E460D5" w:rsidRDefault="00E90146" w:rsidP="00E90146">
      <w:pPr>
        <w:jc w:val="center"/>
        <w:rPr>
          <w:rFonts w:ascii="ＭＳ 明朝" w:hAnsi="ＭＳ 明朝"/>
        </w:rPr>
      </w:pPr>
      <w:r w:rsidRPr="00E460D5">
        <w:rPr>
          <w:rFonts w:ascii="ＭＳ 明朝" w:hAnsi="ＭＳ 明朝" w:hint="eastAsia"/>
        </w:rPr>
        <w:t>間伐材等由来の木質バイオマス又は一般木質バイオマスであることが</w:t>
      </w:r>
    </w:p>
    <w:p w14:paraId="1EC29FBB" w14:textId="77777777" w:rsidR="00E90146" w:rsidRDefault="00E90146" w:rsidP="00E90146">
      <w:pPr>
        <w:jc w:val="center"/>
        <w:rPr>
          <w:rFonts w:ascii="ＭＳ 明朝" w:hAnsi="ＭＳ 明朝"/>
        </w:rPr>
      </w:pPr>
      <w:r w:rsidRPr="00E460D5">
        <w:rPr>
          <w:rFonts w:ascii="ＭＳ 明朝" w:hAnsi="ＭＳ 明朝" w:hint="eastAsia"/>
        </w:rPr>
        <w:t>証明された木材の取扱実績報告</w:t>
      </w:r>
    </w:p>
    <w:p w14:paraId="2B767DFC" w14:textId="77777777" w:rsidR="00E90146" w:rsidRPr="00E460D5" w:rsidRDefault="00E90146" w:rsidP="00E90146">
      <w:pPr>
        <w:jc w:val="center"/>
        <w:rPr>
          <w:rFonts w:ascii="ＭＳ 明朝" w:hAnsi="ＭＳ 明朝"/>
        </w:rPr>
      </w:pPr>
      <w:r>
        <w:rPr>
          <w:rFonts w:ascii="ＭＳ 明朝" w:hAnsi="ＭＳ 明朝" w:hint="eastAsia"/>
        </w:rPr>
        <w:t>（令和　　年度分）</w:t>
      </w:r>
    </w:p>
    <w:p w14:paraId="7BCBF719" w14:textId="77777777" w:rsidR="00E90146" w:rsidRPr="00E460D5" w:rsidRDefault="00E90146" w:rsidP="00E90146">
      <w:pPr>
        <w:ind w:firstLineChars="2400" w:firstLine="5280"/>
        <w:rPr>
          <w:rFonts w:ascii="ＭＳ 明朝" w:hAnsi="ＭＳ 明朝"/>
          <w:sz w:val="22"/>
        </w:rPr>
      </w:pPr>
    </w:p>
    <w:p w14:paraId="5AD37005" w14:textId="77777777" w:rsidR="00E90146" w:rsidRPr="00E460D5" w:rsidRDefault="00E90146" w:rsidP="00E90146">
      <w:pPr>
        <w:ind w:firstLineChars="2400" w:firstLine="5280"/>
        <w:rPr>
          <w:rFonts w:ascii="ＭＳ 明朝" w:hAnsi="ＭＳ 明朝"/>
          <w:sz w:val="22"/>
        </w:rPr>
      </w:pPr>
      <w:r w:rsidRPr="00E460D5">
        <w:rPr>
          <w:rFonts w:ascii="ＭＳ 明朝" w:hAnsi="ＭＳ 明朝" w:hint="eastAsia"/>
          <w:sz w:val="22"/>
        </w:rPr>
        <w:t>令和　　年　　月　　日</w:t>
      </w:r>
    </w:p>
    <w:p w14:paraId="7C7D460E" w14:textId="77777777" w:rsidR="00E90146" w:rsidRPr="00E460D5" w:rsidRDefault="00E90146" w:rsidP="00E90146">
      <w:pPr>
        <w:rPr>
          <w:rFonts w:ascii="ＭＳ 明朝" w:hAnsi="ＭＳ 明朝"/>
          <w:sz w:val="22"/>
        </w:rPr>
      </w:pPr>
      <w:r w:rsidRPr="00E460D5">
        <w:rPr>
          <w:rFonts w:ascii="ＭＳ 明朝" w:hAnsi="ＭＳ 明朝" w:hint="eastAsia"/>
          <w:sz w:val="22"/>
        </w:rPr>
        <w:t>日本集成材工業協同組合</w:t>
      </w:r>
    </w:p>
    <w:p w14:paraId="6CF589E9" w14:textId="77777777" w:rsidR="00E90146" w:rsidRPr="00E460D5" w:rsidRDefault="00E90146" w:rsidP="00E90146">
      <w:pPr>
        <w:ind w:firstLineChars="800" w:firstLine="1760"/>
        <w:rPr>
          <w:rFonts w:ascii="ＭＳ 明朝" w:hAnsi="ＭＳ 明朝"/>
          <w:sz w:val="22"/>
        </w:rPr>
      </w:pPr>
      <w:r w:rsidRPr="00E460D5">
        <w:rPr>
          <w:rFonts w:ascii="ＭＳ 明朝" w:hAnsi="ＭＳ 明朝" w:hint="eastAsia"/>
          <w:sz w:val="22"/>
        </w:rPr>
        <w:t>理事長　殿</w:t>
      </w:r>
    </w:p>
    <w:p w14:paraId="22B88F2E" w14:textId="77777777" w:rsidR="00E90146" w:rsidRPr="00E460D5" w:rsidRDefault="00E90146" w:rsidP="00E90146">
      <w:pPr>
        <w:ind w:firstLineChars="1700" w:firstLine="3740"/>
        <w:rPr>
          <w:rFonts w:ascii="ＭＳ 明朝" w:hAnsi="ＭＳ 明朝"/>
          <w:sz w:val="22"/>
        </w:rPr>
      </w:pPr>
      <w:r>
        <w:rPr>
          <w:rFonts w:ascii="ＭＳ 明朝" w:hAnsi="ＭＳ 明朝" w:hint="eastAsia"/>
          <w:sz w:val="22"/>
        </w:rPr>
        <w:t>日集協認定番号</w:t>
      </w:r>
    </w:p>
    <w:p w14:paraId="1D59A1F8" w14:textId="77777777" w:rsidR="00E90146" w:rsidRPr="00E460D5" w:rsidRDefault="00E90146" w:rsidP="00E90146">
      <w:pPr>
        <w:ind w:firstLineChars="1700" w:firstLine="3740"/>
        <w:rPr>
          <w:rFonts w:ascii="ＭＳ 明朝" w:hAnsi="ＭＳ 明朝"/>
          <w:sz w:val="22"/>
        </w:rPr>
      </w:pPr>
      <w:r w:rsidRPr="00E460D5">
        <w:rPr>
          <w:rFonts w:ascii="ＭＳ 明朝" w:hAnsi="ＭＳ 明朝" w:hint="eastAsia"/>
          <w:sz w:val="22"/>
        </w:rPr>
        <w:t>事業者の名称</w:t>
      </w:r>
    </w:p>
    <w:p w14:paraId="12A75ACC" w14:textId="77777777" w:rsidR="00E90146" w:rsidRPr="00E460D5" w:rsidRDefault="00E90146" w:rsidP="00E90146">
      <w:pPr>
        <w:ind w:firstLineChars="1700" w:firstLine="3740"/>
        <w:rPr>
          <w:rFonts w:ascii="ＭＳ 明朝" w:hAnsi="ＭＳ 明朝"/>
          <w:sz w:val="22"/>
        </w:rPr>
      </w:pPr>
      <w:r w:rsidRPr="00E460D5">
        <w:rPr>
          <w:rFonts w:ascii="ＭＳ 明朝" w:hAnsi="ＭＳ 明朝" w:hint="eastAsia"/>
          <w:sz w:val="22"/>
        </w:rPr>
        <w:t>代表者の氏名</w:t>
      </w:r>
    </w:p>
    <w:p w14:paraId="39530453" w14:textId="77777777" w:rsidR="00E90146" w:rsidRPr="00E460D5" w:rsidRDefault="00E90146" w:rsidP="00E90146">
      <w:pPr>
        <w:ind w:firstLineChars="1700" w:firstLine="3740"/>
        <w:rPr>
          <w:rFonts w:ascii="ＭＳ 明朝" w:hAnsi="ＭＳ 明朝"/>
          <w:sz w:val="22"/>
        </w:rPr>
      </w:pPr>
      <w:r w:rsidRPr="00E460D5">
        <w:rPr>
          <w:rFonts w:ascii="ＭＳ 明朝" w:hAnsi="ＭＳ 明朝" w:hint="eastAsia"/>
          <w:sz w:val="22"/>
        </w:rPr>
        <w:t>書類管理責任者名</w:t>
      </w:r>
    </w:p>
    <w:p w14:paraId="40D9B12E" w14:textId="77777777" w:rsidR="00E90146" w:rsidRDefault="00E90146" w:rsidP="00E90146">
      <w:pPr>
        <w:ind w:firstLineChars="100" w:firstLine="220"/>
        <w:rPr>
          <w:rFonts w:ascii="ＭＳ 明朝" w:hAnsi="ＭＳ 明朝"/>
          <w:sz w:val="22"/>
        </w:rPr>
      </w:pPr>
    </w:p>
    <w:p w14:paraId="7A6F010F" w14:textId="77777777" w:rsidR="00E90146" w:rsidRPr="00E460D5" w:rsidRDefault="00E90146" w:rsidP="00E90146">
      <w:pPr>
        <w:ind w:firstLineChars="100" w:firstLine="220"/>
        <w:rPr>
          <w:rFonts w:ascii="ＭＳ 明朝" w:hAnsi="ＭＳ 明朝"/>
          <w:sz w:val="22"/>
        </w:rPr>
      </w:pPr>
      <w:r w:rsidRPr="00E460D5">
        <w:rPr>
          <w:rFonts w:ascii="ＭＳ 明朝" w:hAnsi="ＭＳ 明朝" w:hint="eastAsia"/>
          <w:sz w:val="22"/>
        </w:rPr>
        <w:t>発電利用に供する木質バイオマスの証明に係る事業者認定実施要領第８の規定に基づき、</w:t>
      </w:r>
      <w:r>
        <w:rPr>
          <w:rFonts w:ascii="ＭＳ 明朝" w:hAnsi="ＭＳ 明朝" w:hint="eastAsia"/>
          <w:sz w:val="22"/>
        </w:rPr>
        <w:t>別紙の</w:t>
      </w:r>
      <w:r w:rsidRPr="00E460D5">
        <w:rPr>
          <w:rFonts w:ascii="ＭＳ 明朝" w:hAnsi="ＭＳ 明朝" w:hint="eastAsia"/>
          <w:sz w:val="22"/>
        </w:rPr>
        <w:t>とおり間伐材等由来の木質バイオマス及び一般木質バイオマスの取扱実績を報告します。</w:t>
      </w:r>
    </w:p>
    <w:p w14:paraId="0F888401" w14:textId="77777777" w:rsidR="00E90146" w:rsidRPr="00E460D5" w:rsidRDefault="00E90146" w:rsidP="00E90146">
      <w:pPr>
        <w:pStyle w:val="a8"/>
        <w:rPr>
          <w:rFonts w:ascii="ＭＳ 明朝" w:eastAsia="ＭＳ 明朝" w:hAnsi="ＭＳ 明朝"/>
        </w:rPr>
      </w:pPr>
    </w:p>
    <w:p w14:paraId="033CCF0B" w14:textId="77777777" w:rsidR="00E90146" w:rsidRDefault="00E90146" w:rsidP="00E90146">
      <w:pPr>
        <w:pStyle w:val="aa"/>
        <w:rPr>
          <w:rFonts w:ascii="ＭＳ 明朝" w:eastAsia="ＭＳ 明朝" w:hAnsi="ＭＳ 明朝"/>
        </w:rPr>
      </w:pPr>
    </w:p>
    <w:p w14:paraId="4EDF80B5" w14:textId="77777777" w:rsidR="00E90146" w:rsidRDefault="00E90146" w:rsidP="00E90146">
      <w:pPr>
        <w:pStyle w:val="aa"/>
        <w:rPr>
          <w:rFonts w:ascii="ＭＳ 明朝" w:eastAsia="ＭＳ 明朝" w:hAnsi="ＭＳ 明朝"/>
        </w:rPr>
      </w:pPr>
    </w:p>
    <w:p w14:paraId="6F5983EF" w14:textId="77777777" w:rsidR="00E90146" w:rsidRDefault="00E90146" w:rsidP="00E90146">
      <w:pPr>
        <w:pStyle w:val="aa"/>
        <w:rPr>
          <w:rFonts w:ascii="ＭＳ 明朝" w:eastAsia="ＭＳ 明朝" w:hAnsi="ＭＳ 明朝"/>
        </w:rPr>
      </w:pPr>
    </w:p>
    <w:p w14:paraId="5827530C" w14:textId="77777777" w:rsidR="00E90146" w:rsidRDefault="00E90146" w:rsidP="00E90146">
      <w:pPr>
        <w:pStyle w:val="aa"/>
        <w:rPr>
          <w:rFonts w:ascii="ＭＳ 明朝" w:eastAsia="ＭＳ 明朝" w:hAnsi="ＭＳ 明朝"/>
        </w:rPr>
      </w:pPr>
    </w:p>
    <w:p w14:paraId="77A9CA7F" w14:textId="77777777" w:rsidR="00E90146" w:rsidRDefault="00E90146" w:rsidP="00E90146">
      <w:pPr>
        <w:pStyle w:val="aa"/>
        <w:rPr>
          <w:rFonts w:ascii="ＭＳ 明朝" w:eastAsia="ＭＳ 明朝" w:hAnsi="ＭＳ 明朝"/>
        </w:rPr>
      </w:pPr>
    </w:p>
    <w:p w14:paraId="47CA73DB" w14:textId="77777777" w:rsidR="00E90146" w:rsidRDefault="00E90146" w:rsidP="00E90146">
      <w:pPr>
        <w:pStyle w:val="aa"/>
        <w:rPr>
          <w:rFonts w:ascii="ＭＳ 明朝" w:eastAsia="ＭＳ 明朝" w:hAnsi="ＭＳ 明朝"/>
        </w:rPr>
      </w:pPr>
    </w:p>
    <w:p w14:paraId="3CCB6D01" w14:textId="77777777" w:rsidR="00E90146" w:rsidRDefault="00E90146" w:rsidP="00E90146">
      <w:pPr>
        <w:pStyle w:val="aa"/>
        <w:rPr>
          <w:rFonts w:ascii="ＭＳ 明朝" w:eastAsia="ＭＳ 明朝" w:hAnsi="ＭＳ 明朝"/>
        </w:rPr>
      </w:pPr>
    </w:p>
    <w:p w14:paraId="63218E09" w14:textId="77777777" w:rsidR="00E90146" w:rsidRDefault="00E90146" w:rsidP="00E90146">
      <w:pPr>
        <w:pStyle w:val="aa"/>
        <w:rPr>
          <w:rFonts w:ascii="ＭＳ 明朝" w:eastAsia="ＭＳ 明朝" w:hAnsi="ＭＳ 明朝"/>
        </w:rPr>
      </w:pPr>
    </w:p>
    <w:p w14:paraId="1952E4D6" w14:textId="77777777" w:rsidR="00E90146" w:rsidRDefault="00E90146" w:rsidP="00E90146">
      <w:pPr>
        <w:pStyle w:val="aa"/>
        <w:rPr>
          <w:rFonts w:ascii="ＭＳ 明朝" w:eastAsia="ＭＳ 明朝" w:hAnsi="ＭＳ 明朝"/>
        </w:rPr>
      </w:pPr>
    </w:p>
    <w:p w14:paraId="1C2198FF" w14:textId="77777777" w:rsidR="00E90146" w:rsidRDefault="00E90146" w:rsidP="00E90146">
      <w:pPr>
        <w:pStyle w:val="aa"/>
        <w:rPr>
          <w:rFonts w:ascii="ＭＳ 明朝" w:eastAsia="ＭＳ 明朝" w:hAnsi="ＭＳ 明朝"/>
        </w:rPr>
      </w:pPr>
    </w:p>
    <w:p w14:paraId="4FF72B67" w14:textId="77777777" w:rsidR="00E90146" w:rsidRDefault="00E90146" w:rsidP="00E90146">
      <w:pPr>
        <w:pStyle w:val="aa"/>
        <w:rPr>
          <w:rFonts w:ascii="ＭＳ 明朝" w:eastAsia="ＭＳ 明朝" w:hAnsi="ＭＳ 明朝"/>
        </w:rPr>
      </w:pPr>
    </w:p>
    <w:p w14:paraId="5848F42B" w14:textId="77777777" w:rsidR="00E90146" w:rsidRDefault="00E90146" w:rsidP="00E90146">
      <w:pPr>
        <w:pStyle w:val="aa"/>
        <w:rPr>
          <w:rFonts w:ascii="ＭＳ 明朝" w:eastAsia="ＭＳ 明朝" w:hAnsi="ＭＳ 明朝"/>
        </w:rPr>
      </w:pPr>
    </w:p>
    <w:p w14:paraId="01CC0917" w14:textId="77777777" w:rsidR="00E90146" w:rsidRDefault="00E90146" w:rsidP="00E90146">
      <w:pPr>
        <w:pStyle w:val="aa"/>
        <w:rPr>
          <w:rFonts w:ascii="ＭＳ 明朝" w:eastAsia="ＭＳ 明朝" w:hAnsi="ＭＳ 明朝"/>
        </w:rPr>
      </w:pPr>
    </w:p>
    <w:p w14:paraId="0B856750" w14:textId="77777777" w:rsidR="00E90146" w:rsidRDefault="00E90146" w:rsidP="00E90146">
      <w:pPr>
        <w:pStyle w:val="aa"/>
        <w:rPr>
          <w:rFonts w:ascii="ＭＳ 明朝" w:eastAsia="ＭＳ 明朝" w:hAnsi="ＭＳ 明朝"/>
        </w:rPr>
      </w:pPr>
    </w:p>
    <w:p w14:paraId="17D92522" w14:textId="77777777" w:rsidR="00E90146" w:rsidRDefault="00E90146" w:rsidP="00E90146">
      <w:pPr>
        <w:pStyle w:val="aa"/>
        <w:rPr>
          <w:rFonts w:ascii="ＭＳ 明朝" w:eastAsia="ＭＳ 明朝" w:hAnsi="ＭＳ 明朝"/>
        </w:rPr>
      </w:pPr>
    </w:p>
    <w:p w14:paraId="00725540" w14:textId="77777777" w:rsidR="00E90146" w:rsidRDefault="00E90146" w:rsidP="00E90146">
      <w:pPr>
        <w:pStyle w:val="aa"/>
        <w:rPr>
          <w:rFonts w:ascii="ＭＳ 明朝" w:eastAsia="ＭＳ 明朝" w:hAnsi="ＭＳ 明朝"/>
        </w:rPr>
      </w:pPr>
    </w:p>
    <w:p w14:paraId="3D3D1C8E" w14:textId="77777777" w:rsidR="00E90146" w:rsidRDefault="00E90146" w:rsidP="00E90146">
      <w:pPr>
        <w:pStyle w:val="aa"/>
        <w:rPr>
          <w:rFonts w:ascii="ＭＳ 明朝" w:eastAsia="ＭＳ 明朝" w:hAnsi="ＭＳ 明朝"/>
        </w:rPr>
      </w:pPr>
    </w:p>
    <w:p w14:paraId="6C7D3A6E" w14:textId="77777777" w:rsidR="00E90146" w:rsidRDefault="00E90146" w:rsidP="00E90146">
      <w:pPr>
        <w:pStyle w:val="aa"/>
        <w:rPr>
          <w:rFonts w:ascii="ＭＳ 明朝" w:eastAsia="ＭＳ 明朝" w:hAnsi="ＭＳ 明朝"/>
        </w:rPr>
      </w:pPr>
    </w:p>
    <w:p w14:paraId="1B377C8F" w14:textId="77777777" w:rsidR="00E90146" w:rsidRDefault="00E90146" w:rsidP="00E90146">
      <w:pPr>
        <w:pStyle w:val="aa"/>
        <w:rPr>
          <w:rFonts w:ascii="ＭＳ 明朝" w:eastAsia="ＭＳ 明朝" w:hAnsi="ＭＳ 明朝"/>
        </w:rPr>
      </w:pPr>
    </w:p>
    <w:p w14:paraId="3AB23152" w14:textId="77777777" w:rsidR="00E90146" w:rsidRDefault="00E90146" w:rsidP="00E90146">
      <w:pPr>
        <w:pStyle w:val="aa"/>
        <w:rPr>
          <w:rFonts w:ascii="ＭＳ 明朝" w:eastAsia="ＭＳ 明朝" w:hAnsi="ＭＳ 明朝"/>
        </w:rPr>
      </w:pPr>
    </w:p>
    <w:p w14:paraId="62E432C5" w14:textId="0223258C" w:rsidR="00E90146" w:rsidRDefault="00E90146" w:rsidP="00E90146">
      <w:pPr>
        <w:pStyle w:val="aa"/>
        <w:jc w:val="both"/>
        <w:rPr>
          <w:rFonts w:ascii="ＭＳ 明朝" w:eastAsia="ＭＳ 明朝" w:hAnsi="ＭＳ 明朝"/>
        </w:rPr>
      </w:pPr>
      <w:r>
        <w:rPr>
          <w:rFonts w:ascii="ＭＳ 明朝" w:eastAsia="ＭＳ 明朝" w:hAnsi="ＭＳ 明朝" w:hint="eastAsia"/>
        </w:rPr>
        <w:lastRenderedPageBreak/>
        <w:t>（別紙）</w:t>
      </w:r>
    </w:p>
    <w:p w14:paraId="677C9145" w14:textId="77777777" w:rsidR="00E90146" w:rsidRDefault="00E90146" w:rsidP="00E90146">
      <w:pPr>
        <w:pStyle w:val="aa"/>
        <w:jc w:val="center"/>
        <w:rPr>
          <w:rFonts w:ascii="ＭＳ 明朝" w:eastAsia="ＭＳ 明朝" w:hAnsi="ＭＳ 明朝"/>
        </w:rPr>
      </w:pPr>
      <w:r>
        <w:rPr>
          <w:rFonts w:ascii="ＭＳ 明朝" w:eastAsia="ＭＳ 明朝" w:hAnsi="ＭＳ 明朝" w:hint="eastAsia"/>
        </w:rPr>
        <w:t>木質バイオマス取扱実績</w:t>
      </w:r>
    </w:p>
    <w:p w14:paraId="30DDFEE0" w14:textId="77777777" w:rsidR="00E90146" w:rsidRPr="00E460D5" w:rsidRDefault="00E90146" w:rsidP="00E90146">
      <w:pPr>
        <w:pStyle w:val="aa"/>
        <w:rPr>
          <w:rFonts w:ascii="ＭＳ 明朝" w:eastAsia="ＭＳ 明朝" w:hAnsi="ＭＳ 明朝"/>
        </w:rPr>
      </w:pPr>
    </w:p>
    <w:tbl>
      <w:tblPr>
        <w:tblStyle w:val="ac"/>
        <w:tblW w:w="0" w:type="auto"/>
        <w:tblLook w:val="04A0" w:firstRow="1" w:lastRow="0" w:firstColumn="1" w:lastColumn="0" w:noHBand="0" w:noVBand="1"/>
      </w:tblPr>
      <w:tblGrid>
        <w:gridCol w:w="3256"/>
        <w:gridCol w:w="5238"/>
      </w:tblGrid>
      <w:tr w:rsidR="00E90146" w:rsidRPr="00E460D5" w14:paraId="1141AA5A" w14:textId="77777777" w:rsidTr="00972456">
        <w:trPr>
          <w:trHeight w:val="473"/>
        </w:trPr>
        <w:tc>
          <w:tcPr>
            <w:tcW w:w="3256" w:type="dxa"/>
          </w:tcPr>
          <w:p w14:paraId="4F87A60D"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１．期間</w:t>
            </w:r>
          </w:p>
        </w:tc>
        <w:tc>
          <w:tcPr>
            <w:tcW w:w="5238" w:type="dxa"/>
          </w:tcPr>
          <w:p w14:paraId="21FA0FED"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令和</w:t>
            </w:r>
            <w:r>
              <w:rPr>
                <w:rFonts w:ascii="ＭＳ 明朝" w:eastAsia="ＭＳ 明朝" w:hAnsi="ＭＳ 明朝" w:hint="eastAsia"/>
              </w:rPr>
              <w:t xml:space="preserve">　　</w:t>
            </w:r>
            <w:r w:rsidRPr="00E460D5">
              <w:rPr>
                <w:rFonts w:ascii="ＭＳ 明朝" w:eastAsia="ＭＳ 明朝" w:hAnsi="ＭＳ 明朝" w:hint="eastAsia"/>
              </w:rPr>
              <w:t>年４月１日～令和</w:t>
            </w:r>
            <w:r>
              <w:rPr>
                <w:rFonts w:ascii="ＭＳ 明朝" w:eastAsia="ＭＳ 明朝" w:hAnsi="ＭＳ 明朝" w:hint="eastAsia"/>
              </w:rPr>
              <w:t xml:space="preserve">　　</w:t>
            </w:r>
            <w:r w:rsidRPr="00E460D5">
              <w:rPr>
                <w:rFonts w:ascii="ＭＳ 明朝" w:eastAsia="ＭＳ 明朝" w:hAnsi="ＭＳ 明朝" w:hint="eastAsia"/>
              </w:rPr>
              <w:t>年３月３１日</w:t>
            </w:r>
          </w:p>
        </w:tc>
      </w:tr>
      <w:tr w:rsidR="00E90146" w:rsidRPr="00E460D5" w14:paraId="06F4E037" w14:textId="77777777" w:rsidTr="00972456">
        <w:trPr>
          <w:trHeight w:val="710"/>
        </w:trPr>
        <w:tc>
          <w:tcPr>
            <w:tcW w:w="3256" w:type="dxa"/>
          </w:tcPr>
          <w:p w14:paraId="1F30FB77"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２．木材の取扱量（総数）</w:t>
            </w:r>
          </w:p>
        </w:tc>
        <w:tc>
          <w:tcPr>
            <w:tcW w:w="5238" w:type="dxa"/>
          </w:tcPr>
          <w:p w14:paraId="352BC39F"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原木（丸太）入荷量　　　</w:t>
            </w:r>
            <w:r>
              <w:rPr>
                <w:rFonts w:ascii="ＭＳ 明朝" w:eastAsia="ＭＳ 明朝" w:hAnsi="ＭＳ 明朝" w:hint="eastAsia"/>
              </w:rPr>
              <w:t xml:space="preserve">　　　　　　　　　　</w:t>
            </w:r>
            <w:r w:rsidRPr="00E460D5">
              <w:rPr>
                <w:rFonts w:ascii="ＭＳ 明朝" w:eastAsia="ＭＳ 明朝" w:hAnsi="ＭＳ 明朝" w:hint="eastAsia"/>
              </w:rPr>
              <w:t>㎥</w:t>
            </w:r>
          </w:p>
          <w:p w14:paraId="6AFC77DC"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ラミナ（ひき板）入荷量　</w:t>
            </w:r>
            <w:r>
              <w:rPr>
                <w:rFonts w:ascii="ＭＳ 明朝" w:eastAsia="ＭＳ 明朝" w:hAnsi="ＭＳ 明朝" w:hint="eastAsia"/>
              </w:rPr>
              <w:t xml:space="preserve">　　　　　　　　　　</w:t>
            </w:r>
            <w:r w:rsidRPr="00E460D5">
              <w:rPr>
                <w:rFonts w:ascii="ＭＳ 明朝" w:eastAsia="ＭＳ 明朝" w:hAnsi="ＭＳ 明朝" w:hint="eastAsia"/>
              </w:rPr>
              <w:t xml:space="preserve">㎥　</w:t>
            </w:r>
          </w:p>
          <w:p w14:paraId="728F2F9A"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集成材等出荷量　　　　　</w:t>
            </w:r>
            <w:r>
              <w:rPr>
                <w:rFonts w:ascii="ＭＳ 明朝" w:eastAsia="ＭＳ 明朝" w:hAnsi="ＭＳ 明朝" w:hint="eastAsia"/>
              </w:rPr>
              <w:t xml:space="preserve">　　　　　　　　　　</w:t>
            </w:r>
            <w:r w:rsidRPr="00E460D5">
              <w:rPr>
                <w:rFonts w:ascii="ＭＳ 明朝" w:eastAsia="ＭＳ 明朝" w:hAnsi="ＭＳ 明朝" w:hint="eastAsia"/>
              </w:rPr>
              <w:t>㎥</w:t>
            </w:r>
          </w:p>
          <w:p w14:paraId="7A220A5F"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チップ・カンナ屑等発生量</w:t>
            </w:r>
            <w:r>
              <w:rPr>
                <w:rFonts w:ascii="ＭＳ 明朝" w:eastAsia="ＭＳ 明朝" w:hAnsi="ＭＳ 明朝" w:hint="eastAsia"/>
              </w:rPr>
              <w:t xml:space="preserve">　　　　　　　　　　ｔ</w:t>
            </w:r>
          </w:p>
        </w:tc>
      </w:tr>
      <w:tr w:rsidR="00E90146" w:rsidRPr="00E460D5" w14:paraId="76215E8D" w14:textId="77777777" w:rsidTr="00972456">
        <w:trPr>
          <w:trHeight w:val="706"/>
        </w:trPr>
        <w:tc>
          <w:tcPr>
            <w:tcW w:w="3256" w:type="dxa"/>
          </w:tcPr>
          <w:p w14:paraId="7B4A61A3" w14:textId="6F144F46" w:rsidR="00E90146" w:rsidRPr="00E460D5" w:rsidRDefault="00E90146" w:rsidP="00972456">
            <w:pPr>
              <w:rPr>
                <w:rFonts w:ascii="ＭＳ 明朝" w:eastAsia="ＭＳ 明朝" w:hAnsi="ＭＳ 明朝"/>
              </w:rPr>
            </w:pPr>
            <w:r w:rsidRPr="00E460D5">
              <w:rPr>
                <w:rFonts w:ascii="ＭＳ 明朝" w:eastAsia="ＭＳ 明朝" w:hAnsi="ＭＳ 明朝" w:hint="eastAsia"/>
              </w:rPr>
              <w:t>３．</w:t>
            </w:r>
            <w:r>
              <w:rPr>
                <w:rFonts w:ascii="ＭＳ 明朝" w:eastAsia="ＭＳ 明朝" w:hAnsi="ＭＳ 明朝" w:hint="eastAsia"/>
              </w:rPr>
              <w:t>上記</w:t>
            </w:r>
            <w:r w:rsidRPr="00E460D5">
              <w:rPr>
                <w:rFonts w:ascii="ＭＳ 明朝" w:eastAsia="ＭＳ 明朝" w:hAnsi="ＭＳ 明朝" w:hint="eastAsia"/>
              </w:rPr>
              <w:t>２のうち、間伐材等由来のバイオマスであると証明されたもの</w:t>
            </w:r>
          </w:p>
        </w:tc>
        <w:tc>
          <w:tcPr>
            <w:tcW w:w="5238" w:type="dxa"/>
          </w:tcPr>
          <w:p w14:paraId="6F90AB3D"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原木（丸太）入荷量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1C063B46"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ラミナ（ひき板）入荷量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361CA680"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チップ・カンナ屑等発生量</w:t>
            </w:r>
            <w:r>
              <w:rPr>
                <w:rFonts w:ascii="ＭＳ 明朝" w:eastAsia="ＭＳ 明朝" w:hAnsi="ＭＳ 明朝" w:hint="eastAsia"/>
              </w:rPr>
              <w:t>（①+②）</w:t>
            </w:r>
            <w:r>
              <w:rPr>
                <w:rFonts w:ascii="ＭＳ 明朝" w:eastAsia="ＭＳ 明朝" w:hAnsi="ＭＳ 明朝"/>
              </w:rPr>
              <w:t xml:space="preserve">     </w:t>
            </w:r>
            <w:r>
              <w:rPr>
                <w:rFonts w:ascii="ＭＳ 明朝" w:eastAsia="ＭＳ 明朝" w:hAnsi="ＭＳ 明朝" w:hint="eastAsia"/>
              </w:rPr>
              <w:t xml:space="preserve">　　　ｔ　　　</w:t>
            </w:r>
            <w:r w:rsidRPr="00383F38">
              <w:rPr>
                <w:rFonts w:ascii="ＭＳ 明朝" w:eastAsia="ＭＳ 明朝" w:hAnsi="ＭＳ 明朝" w:hint="eastAsia"/>
                <w:u w:val="single"/>
              </w:rPr>
              <w:t xml:space="preserve">　　　　　　　</w:t>
            </w:r>
          </w:p>
          <w:p w14:paraId="042C4D94"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①自社内消費</w:t>
            </w:r>
            <w:r>
              <w:rPr>
                <w:rFonts w:ascii="ＭＳ 明朝" w:eastAsia="ＭＳ 明朝" w:hAnsi="ＭＳ 明朝" w:hint="eastAsia"/>
              </w:rPr>
              <w:t xml:space="preserve">量 </w:t>
            </w:r>
            <w:r>
              <w:rPr>
                <w:rFonts w:ascii="ＭＳ 明朝" w:eastAsia="ＭＳ 明朝" w:hAnsi="ＭＳ 明朝"/>
              </w:rPr>
              <w:t xml:space="preserve">         </w:t>
            </w:r>
            <w:r>
              <w:rPr>
                <w:rFonts w:ascii="ＭＳ 明朝" w:eastAsia="ＭＳ 明朝" w:hAnsi="ＭＳ 明朝" w:hint="eastAsia"/>
              </w:rPr>
              <w:t xml:space="preserve">　　　　　　　　　　ｔ</w:t>
            </w:r>
            <w:r w:rsidRPr="00E460D5">
              <w:rPr>
                <w:rFonts w:ascii="ＭＳ 明朝" w:eastAsia="ＭＳ 明朝" w:hAnsi="ＭＳ 明朝"/>
              </w:rPr>
              <w:t xml:space="preserve">           </w:t>
            </w:r>
          </w:p>
          <w:p w14:paraId="32A8C869" w14:textId="77777777" w:rsidR="00E90146" w:rsidRPr="00E460D5" w:rsidRDefault="00E90146" w:rsidP="00972456">
            <w:pPr>
              <w:ind w:firstLineChars="300" w:firstLine="630"/>
              <w:rPr>
                <w:rFonts w:ascii="ＭＳ 明朝" w:eastAsia="ＭＳ 明朝" w:hAnsi="ＭＳ 明朝"/>
              </w:rPr>
            </w:pPr>
            <w:r>
              <w:rPr>
                <w:rFonts w:ascii="ＭＳ 明朝" w:eastAsia="ＭＳ 明朝" w:hAnsi="ＭＳ 明朝" w:hint="eastAsia"/>
              </w:rPr>
              <w:t>うち</w:t>
            </w:r>
            <w:r w:rsidRPr="00E460D5">
              <w:rPr>
                <w:rFonts w:ascii="ＭＳ 明朝" w:eastAsia="ＭＳ 明朝" w:hAnsi="ＭＳ 明朝" w:hint="eastAsia"/>
              </w:rPr>
              <w:t>発電</w:t>
            </w:r>
            <w:r>
              <w:rPr>
                <w:rFonts w:ascii="ＭＳ 明朝" w:eastAsia="ＭＳ 明朝" w:hAnsi="ＭＳ 明朝" w:hint="eastAsia"/>
              </w:rPr>
              <w:t>施設投入分</w:t>
            </w:r>
            <w:r w:rsidRPr="00E460D5">
              <w:rPr>
                <w:rFonts w:ascii="ＭＳ 明朝" w:eastAsia="ＭＳ 明朝" w:hAnsi="ＭＳ 明朝"/>
              </w:rPr>
              <w:t xml:space="preserve">  </w:t>
            </w:r>
            <w:r>
              <w:rPr>
                <w:rFonts w:ascii="ＭＳ 明朝" w:eastAsia="ＭＳ 明朝" w:hAnsi="ＭＳ 明朝" w:hint="eastAsia"/>
              </w:rPr>
              <w:t xml:space="preserve">　　　　　　　　　ｔ</w:t>
            </w:r>
          </w:p>
          <w:p w14:paraId="101D2CFA"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②外部販売</w:t>
            </w:r>
            <w:r>
              <w:rPr>
                <w:rFonts w:ascii="ＭＳ 明朝" w:eastAsia="ＭＳ 明朝" w:hAnsi="ＭＳ 明朝" w:hint="eastAsia"/>
              </w:rPr>
              <w:t>量</w:t>
            </w:r>
            <w:r w:rsidRPr="00E460D5">
              <w:rPr>
                <w:rFonts w:ascii="ＭＳ 明朝" w:eastAsia="ＭＳ 明朝" w:hAnsi="ＭＳ 明朝" w:hint="eastAsia"/>
              </w:rPr>
              <w:t xml:space="preserve">　　　　　</w:t>
            </w:r>
            <w:r>
              <w:rPr>
                <w:rFonts w:ascii="ＭＳ 明朝" w:eastAsia="ＭＳ 明朝" w:hAnsi="ＭＳ 明朝" w:hint="eastAsia"/>
              </w:rPr>
              <w:t xml:space="preserve">　　　　　　　　　　　ｔ</w:t>
            </w:r>
          </w:p>
          <w:p w14:paraId="4A533B93"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 </w:t>
            </w:r>
            <w:r w:rsidRPr="00E460D5">
              <w:rPr>
                <w:rFonts w:ascii="ＭＳ 明朝" w:eastAsia="ＭＳ 明朝" w:hAnsi="ＭＳ 明朝"/>
              </w:rPr>
              <w:t xml:space="preserve">   </w:t>
            </w:r>
            <w:r>
              <w:rPr>
                <w:rFonts w:ascii="ＭＳ 明朝" w:eastAsia="ＭＳ 明朝" w:hAnsi="ＭＳ 明朝" w:hint="eastAsia"/>
              </w:rPr>
              <w:t xml:space="preserve">　うち</w:t>
            </w:r>
            <w:r w:rsidRPr="00E460D5">
              <w:rPr>
                <w:rFonts w:ascii="ＭＳ 明朝" w:eastAsia="ＭＳ 明朝" w:hAnsi="ＭＳ 明朝" w:hint="eastAsia"/>
              </w:rPr>
              <w:t>発電事業者向け</w:t>
            </w:r>
            <w:r>
              <w:rPr>
                <w:rFonts w:ascii="ＭＳ 明朝" w:eastAsia="ＭＳ 明朝" w:hAnsi="ＭＳ 明朝" w:hint="eastAsia"/>
              </w:rPr>
              <w:t xml:space="preserve">　　　　　　　　　　ｔ</w:t>
            </w:r>
            <w:r w:rsidRPr="00E460D5">
              <w:rPr>
                <w:rFonts w:ascii="ＭＳ 明朝" w:eastAsia="ＭＳ 明朝" w:hAnsi="ＭＳ 明朝" w:hint="eastAsia"/>
              </w:rPr>
              <w:t xml:space="preserve">　　</w:t>
            </w:r>
          </w:p>
        </w:tc>
      </w:tr>
      <w:tr w:rsidR="00E90146" w:rsidRPr="00E460D5" w14:paraId="76E0229C" w14:textId="77777777" w:rsidTr="00E90146">
        <w:trPr>
          <w:trHeight w:val="765"/>
        </w:trPr>
        <w:tc>
          <w:tcPr>
            <w:tcW w:w="3256" w:type="dxa"/>
          </w:tcPr>
          <w:p w14:paraId="5C069855" w14:textId="639351F1" w:rsidR="00E90146" w:rsidRDefault="00E90146" w:rsidP="00972456">
            <w:pPr>
              <w:rPr>
                <w:rFonts w:ascii="ＭＳ 明朝" w:eastAsia="ＭＳ 明朝" w:hAnsi="ＭＳ 明朝"/>
              </w:rPr>
            </w:pPr>
            <w:r>
              <w:rPr>
                <w:rFonts w:ascii="ＭＳ 明朝" w:eastAsia="ＭＳ 明朝" w:hAnsi="ＭＳ 明朝" w:hint="eastAsia"/>
              </w:rPr>
              <w:t xml:space="preserve">　うち、GHG関連情報を伴うもの</w:t>
            </w:r>
          </w:p>
          <w:p w14:paraId="466262EC" w14:textId="77777777" w:rsidR="00E90146" w:rsidRDefault="00E90146" w:rsidP="00972456">
            <w:pPr>
              <w:rPr>
                <w:rFonts w:ascii="ＭＳ 明朝" w:eastAsia="ＭＳ 明朝" w:hAnsi="ＭＳ 明朝"/>
              </w:rPr>
            </w:pPr>
          </w:p>
          <w:p w14:paraId="7935337E" w14:textId="4D547754" w:rsidR="00E90146" w:rsidRPr="00E460D5" w:rsidRDefault="00E90146" w:rsidP="00972456">
            <w:pPr>
              <w:rPr>
                <w:rFonts w:ascii="ＭＳ 明朝" w:eastAsia="ＭＳ 明朝" w:hAnsi="ＭＳ 明朝"/>
              </w:rPr>
            </w:pPr>
          </w:p>
        </w:tc>
        <w:tc>
          <w:tcPr>
            <w:tcW w:w="5238" w:type="dxa"/>
          </w:tcPr>
          <w:p w14:paraId="3B79659C"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原木（丸太）入荷量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3B3BF4CD"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ラミナ（ひき板）入荷量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062B423B"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チップ・カンナ屑等発生量</w:t>
            </w:r>
            <w:r>
              <w:rPr>
                <w:rFonts w:ascii="ＭＳ 明朝" w:eastAsia="ＭＳ 明朝" w:hAnsi="ＭＳ 明朝" w:hint="eastAsia"/>
              </w:rPr>
              <w:t>（①+②）</w:t>
            </w:r>
            <w:r>
              <w:rPr>
                <w:rFonts w:ascii="ＭＳ 明朝" w:eastAsia="ＭＳ 明朝" w:hAnsi="ＭＳ 明朝"/>
              </w:rPr>
              <w:t xml:space="preserve">     </w:t>
            </w:r>
            <w:r>
              <w:rPr>
                <w:rFonts w:ascii="ＭＳ 明朝" w:eastAsia="ＭＳ 明朝" w:hAnsi="ＭＳ 明朝" w:hint="eastAsia"/>
              </w:rPr>
              <w:t xml:space="preserve">　　　ｔ　　　</w:t>
            </w:r>
            <w:r w:rsidRPr="00383F38">
              <w:rPr>
                <w:rFonts w:ascii="ＭＳ 明朝" w:eastAsia="ＭＳ 明朝" w:hAnsi="ＭＳ 明朝" w:hint="eastAsia"/>
                <w:u w:val="single"/>
              </w:rPr>
              <w:t xml:space="preserve">　　　　　　　</w:t>
            </w:r>
          </w:p>
          <w:p w14:paraId="4498782C"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①自社内消費</w:t>
            </w:r>
            <w:r>
              <w:rPr>
                <w:rFonts w:ascii="ＭＳ 明朝" w:eastAsia="ＭＳ 明朝" w:hAnsi="ＭＳ 明朝" w:hint="eastAsia"/>
              </w:rPr>
              <w:t xml:space="preserve">量 </w:t>
            </w:r>
            <w:r>
              <w:rPr>
                <w:rFonts w:ascii="ＭＳ 明朝" w:eastAsia="ＭＳ 明朝" w:hAnsi="ＭＳ 明朝"/>
              </w:rPr>
              <w:t xml:space="preserve">         </w:t>
            </w:r>
            <w:r>
              <w:rPr>
                <w:rFonts w:ascii="ＭＳ 明朝" w:eastAsia="ＭＳ 明朝" w:hAnsi="ＭＳ 明朝" w:hint="eastAsia"/>
              </w:rPr>
              <w:t xml:space="preserve">　　　　　　　　　　ｔ</w:t>
            </w:r>
            <w:r w:rsidRPr="00E460D5">
              <w:rPr>
                <w:rFonts w:ascii="ＭＳ 明朝" w:eastAsia="ＭＳ 明朝" w:hAnsi="ＭＳ 明朝"/>
              </w:rPr>
              <w:t xml:space="preserve">           </w:t>
            </w:r>
          </w:p>
          <w:p w14:paraId="2847064E" w14:textId="77777777" w:rsidR="00E90146" w:rsidRPr="00E460D5" w:rsidRDefault="00E90146" w:rsidP="00E90146">
            <w:pPr>
              <w:ind w:firstLineChars="300" w:firstLine="630"/>
              <w:rPr>
                <w:rFonts w:ascii="ＭＳ 明朝" w:eastAsia="ＭＳ 明朝" w:hAnsi="ＭＳ 明朝"/>
              </w:rPr>
            </w:pPr>
            <w:r>
              <w:rPr>
                <w:rFonts w:ascii="ＭＳ 明朝" w:eastAsia="ＭＳ 明朝" w:hAnsi="ＭＳ 明朝" w:hint="eastAsia"/>
              </w:rPr>
              <w:t>うち</w:t>
            </w:r>
            <w:r w:rsidRPr="00E460D5">
              <w:rPr>
                <w:rFonts w:ascii="ＭＳ 明朝" w:eastAsia="ＭＳ 明朝" w:hAnsi="ＭＳ 明朝" w:hint="eastAsia"/>
              </w:rPr>
              <w:t>発電</w:t>
            </w:r>
            <w:r>
              <w:rPr>
                <w:rFonts w:ascii="ＭＳ 明朝" w:eastAsia="ＭＳ 明朝" w:hAnsi="ＭＳ 明朝" w:hint="eastAsia"/>
              </w:rPr>
              <w:t>施設投入分</w:t>
            </w:r>
            <w:r w:rsidRPr="00E460D5">
              <w:rPr>
                <w:rFonts w:ascii="ＭＳ 明朝" w:eastAsia="ＭＳ 明朝" w:hAnsi="ＭＳ 明朝"/>
              </w:rPr>
              <w:t xml:space="preserve">  </w:t>
            </w:r>
            <w:r>
              <w:rPr>
                <w:rFonts w:ascii="ＭＳ 明朝" w:eastAsia="ＭＳ 明朝" w:hAnsi="ＭＳ 明朝" w:hint="eastAsia"/>
              </w:rPr>
              <w:t xml:space="preserve">　　　　　　　　　ｔ</w:t>
            </w:r>
          </w:p>
          <w:p w14:paraId="47C99B67"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②外部販売</w:t>
            </w:r>
            <w:r>
              <w:rPr>
                <w:rFonts w:ascii="ＭＳ 明朝" w:eastAsia="ＭＳ 明朝" w:hAnsi="ＭＳ 明朝" w:hint="eastAsia"/>
              </w:rPr>
              <w:t>量</w:t>
            </w:r>
            <w:r w:rsidRPr="00E460D5">
              <w:rPr>
                <w:rFonts w:ascii="ＭＳ 明朝" w:eastAsia="ＭＳ 明朝" w:hAnsi="ＭＳ 明朝" w:hint="eastAsia"/>
              </w:rPr>
              <w:t xml:space="preserve">　　　　　</w:t>
            </w:r>
            <w:r>
              <w:rPr>
                <w:rFonts w:ascii="ＭＳ 明朝" w:eastAsia="ＭＳ 明朝" w:hAnsi="ＭＳ 明朝" w:hint="eastAsia"/>
              </w:rPr>
              <w:t xml:space="preserve">　　　　　　　　　　　ｔ</w:t>
            </w:r>
          </w:p>
          <w:p w14:paraId="2D10C19B" w14:textId="4B9FAE9E"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 </w:t>
            </w:r>
            <w:r w:rsidRPr="00E460D5">
              <w:rPr>
                <w:rFonts w:ascii="ＭＳ 明朝" w:eastAsia="ＭＳ 明朝" w:hAnsi="ＭＳ 明朝"/>
              </w:rPr>
              <w:t xml:space="preserve">   </w:t>
            </w:r>
            <w:r>
              <w:rPr>
                <w:rFonts w:ascii="ＭＳ 明朝" w:eastAsia="ＭＳ 明朝" w:hAnsi="ＭＳ 明朝" w:hint="eastAsia"/>
              </w:rPr>
              <w:t xml:space="preserve">　うち</w:t>
            </w:r>
            <w:r w:rsidRPr="00E460D5">
              <w:rPr>
                <w:rFonts w:ascii="ＭＳ 明朝" w:eastAsia="ＭＳ 明朝" w:hAnsi="ＭＳ 明朝" w:hint="eastAsia"/>
              </w:rPr>
              <w:t>発電事業者向け</w:t>
            </w:r>
            <w:r>
              <w:rPr>
                <w:rFonts w:ascii="ＭＳ 明朝" w:eastAsia="ＭＳ 明朝" w:hAnsi="ＭＳ 明朝" w:hint="eastAsia"/>
              </w:rPr>
              <w:t xml:space="preserve">　　　　　　　　　　ｔ</w:t>
            </w:r>
          </w:p>
        </w:tc>
      </w:tr>
      <w:tr w:rsidR="00E90146" w:rsidRPr="00E460D5" w14:paraId="25A89EDC" w14:textId="77777777" w:rsidTr="00E90146">
        <w:trPr>
          <w:trHeight w:val="2700"/>
        </w:trPr>
        <w:tc>
          <w:tcPr>
            <w:tcW w:w="3256" w:type="dxa"/>
          </w:tcPr>
          <w:p w14:paraId="7614FBED" w14:textId="3A1C69BC" w:rsidR="00E90146" w:rsidRDefault="00E90146" w:rsidP="00972456">
            <w:pPr>
              <w:rPr>
                <w:rFonts w:ascii="ＭＳ 明朝" w:eastAsia="ＭＳ 明朝" w:hAnsi="ＭＳ 明朝"/>
              </w:rPr>
            </w:pPr>
            <w:r w:rsidRPr="00E460D5">
              <w:rPr>
                <w:rFonts w:ascii="ＭＳ 明朝" w:eastAsia="ＭＳ 明朝" w:hAnsi="ＭＳ 明朝" w:hint="eastAsia"/>
              </w:rPr>
              <w:t>４．</w:t>
            </w:r>
            <w:r>
              <w:rPr>
                <w:rFonts w:ascii="ＭＳ 明朝" w:eastAsia="ＭＳ 明朝" w:hAnsi="ＭＳ 明朝" w:hint="eastAsia"/>
              </w:rPr>
              <w:t>上記</w:t>
            </w:r>
            <w:r w:rsidRPr="00E460D5">
              <w:rPr>
                <w:rFonts w:ascii="ＭＳ 明朝" w:eastAsia="ＭＳ 明朝" w:hAnsi="ＭＳ 明朝" w:hint="eastAsia"/>
              </w:rPr>
              <w:t>２のうち、一般木質バイオマスであると証明されたもの</w:t>
            </w:r>
          </w:p>
        </w:tc>
        <w:tc>
          <w:tcPr>
            <w:tcW w:w="5238" w:type="dxa"/>
          </w:tcPr>
          <w:p w14:paraId="4CE17975"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原木（丸太）入荷量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00FD61E9"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 xml:space="preserve">ラミナ（ひき板）入荷量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13A1EA69"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チップ・カンナ屑等発生量</w:t>
            </w:r>
            <w:r>
              <w:rPr>
                <w:rFonts w:ascii="ＭＳ 明朝" w:eastAsia="ＭＳ 明朝" w:hAnsi="ＭＳ 明朝" w:hint="eastAsia"/>
              </w:rPr>
              <w:t>（①+②）</w:t>
            </w:r>
            <w:r>
              <w:rPr>
                <w:rFonts w:ascii="ＭＳ 明朝" w:eastAsia="ＭＳ 明朝" w:hAnsi="ＭＳ 明朝"/>
              </w:rPr>
              <w:t xml:space="preserve">     </w:t>
            </w:r>
            <w:r>
              <w:rPr>
                <w:rFonts w:ascii="ＭＳ 明朝" w:eastAsia="ＭＳ 明朝" w:hAnsi="ＭＳ 明朝" w:hint="eastAsia"/>
              </w:rPr>
              <w:t xml:space="preserve">　　　ｔ　　　</w:t>
            </w:r>
            <w:r w:rsidRPr="00383F38">
              <w:rPr>
                <w:rFonts w:ascii="ＭＳ 明朝" w:eastAsia="ＭＳ 明朝" w:hAnsi="ＭＳ 明朝" w:hint="eastAsia"/>
                <w:u w:val="single"/>
              </w:rPr>
              <w:t xml:space="preserve">　　　　　　　</w:t>
            </w:r>
          </w:p>
          <w:p w14:paraId="45AA6B8D"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①自社内消費</w:t>
            </w:r>
            <w:r>
              <w:rPr>
                <w:rFonts w:ascii="ＭＳ 明朝" w:eastAsia="ＭＳ 明朝" w:hAnsi="ＭＳ 明朝" w:hint="eastAsia"/>
              </w:rPr>
              <w:t xml:space="preserve">量 </w:t>
            </w:r>
            <w:r>
              <w:rPr>
                <w:rFonts w:ascii="ＭＳ 明朝" w:eastAsia="ＭＳ 明朝" w:hAnsi="ＭＳ 明朝"/>
              </w:rPr>
              <w:t xml:space="preserve">         </w:t>
            </w:r>
            <w:r>
              <w:rPr>
                <w:rFonts w:ascii="ＭＳ 明朝" w:eastAsia="ＭＳ 明朝" w:hAnsi="ＭＳ 明朝" w:hint="eastAsia"/>
              </w:rPr>
              <w:t xml:space="preserve">　　　　　　　　　　ｔ</w:t>
            </w:r>
            <w:r w:rsidRPr="00E460D5">
              <w:rPr>
                <w:rFonts w:ascii="ＭＳ 明朝" w:eastAsia="ＭＳ 明朝" w:hAnsi="ＭＳ 明朝"/>
              </w:rPr>
              <w:t xml:space="preserve">           </w:t>
            </w:r>
          </w:p>
          <w:p w14:paraId="35ECE869" w14:textId="77777777" w:rsidR="00E90146" w:rsidRPr="00E460D5" w:rsidRDefault="00E90146" w:rsidP="00972456">
            <w:pPr>
              <w:ind w:firstLineChars="250" w:firstLine="525"/>
              <w:rPr>
                <w:rFonts w:ascii="ＭＳ 明朝" w:eastAsia="ＭＳ 明朝" w:hAnsi="ＭＳ 明朝"/>
              </w:rPr>
            </w:pPr>
            <w:r>
              <w:rPr>
                <w:rFonts w:ascii="ＭＳ 明朝" w:eastAsia="ＭＳ 明朝" w:hAnsi="ＭＳ 明朝" w:hint="eastAsia"/>
              </w:rPr>
              <w:t>うち</w:t>
            </w:r>
            <w:r w:rsidRPr="00E460D5">
              <w:rPr>
                <w:rFonts w:ascii="ＭＳ 明朝" w:eastAsia="ＭＳ 明朝" w:hAnsi="ＭＳ 明朝" w:hint="eastAsia"/>
              </w:rPr>
              <w:t>発電</w:t>
            </w:r>
            <w:r>
              <w:rPr>
                <w:rFonts w:ascii="ＭＳ 明朝" w:eastAsia="ＭＳ 明朝" w:hAnsi="ＭＳ 明朝" w:hint="eastAsia"/>
              </w:rPr>
              <w:t xml:space="preserve">施設投入分 </w:t>
            </w:r>
            <w:r>
              <w:rPr>
                <w:rFonts w:ascii="ＭＳ 明朝" w:eastAsia="ＭＳ 明朝" w:hAnsi="ＭＳ 明朝"/>
              </w:rPr>
              <w:t xml:space="preserve">     </w:t>
            </w:r>
            <w:r w:rsidRPr="00E460D5">
              <w:rPr>
                <w:rFonts w:ascii="ＭＳ 明朝" w:eastAsia="ＭＳ 明朝" w:hAnsi="ＭＳ 明朝"/>
              </w:rPr>
              <w:t xml:space="preserve"> </w:t>
            </w:r>
            <w:r>
              <w:rPr>
                <w:rFonts w:ascii="ＭＳ 明朝" w:eastAsia="ＭＳ 明朝" w:hAnsi="ＭＳ 明朝" w:hint="eastAsia"/>
              </w:rPr>
              <w:t xml:space="preserve">　　　　　　　ｔ</w:t>
            </w:r>
          </w:p>
          <w:p w14:paraId="5C9CE0C1" w14:textId="77777777" w:rsidR="00E90146" w:rsidRPr="00E460D5" w:rsidRDefault="00E90146" w:rsidP="00972456">
            <w:pPr>
              <w:rPr>
                <w:rFonts w:ascii="ＭＳ 明朝" w:eastAsia="ＭＳ 明朝" w:hAnsi="ＭＳ 明朝"/>
              </w:rPr>
            </w:pPr>
            <w:r w:rsidRPr="00E460D5">
              <w:rPr>
                <w:rFonts w:ascii="ＭＳ 明朝" w:eastAsia="ＭＳ 明朝" w:hAnsi="ＭＳ 明朝" w:hint="eastAsia"/>
              </w:rPr>
              <w:t>②外部販売</w:t>
            </w:r>
            <w:r>
              <w:rPr>
                <w:rFonts w:ascii="ＭＳ 明朝" w:eastAsia="ＭＳ 明朝" w:hAnsi="ＭＳ 明朝" w:hint="eastAsia"/>
              </w:rPr>
              <w:t>量</w:t>
            </w:r>
            <w:r w:rsidRPr="00E460D5">
              <w:rPr>
                <w:rFonts w:ascii="ＭＳ 明朝" w:eastAsia="ＭＳ 明朝" w:hAnsi="ＭＳ 明朝" w:hint="eastAsia"/>
              </w:rPr>
              <w:t xml:space="preserve">　　　　　</w:t>
            </w:r>
            <w:r>
              <w:rPr>
                <w:rFonts w:ascii="ＭＳ 明朝" w:eastAsia="ＭＳ 明朝" w:hAnsi="ＭＳ 明朝" w:hint="eastAsia"/>
              </w:rPr>
              <w:t xml:space="preserve">　　　　　　　　　　　ｔ</w:t>
            </w:r>
          </w:p>
          <w:p w14:paraId="1E11A30B" w14:textId="00056D0B" w:rsidR="00E90146" w:rsidRDefault="00E90146" w:rsidP="00E90146">
            <w:pPr>
              <w:rPr>
                <w:rFonts w:ascii="ＭＳ 明朝" w:eastAsia="ＭＳ 明朝" w:hAnsi="ＭＳ 明朝"/>
              </w:rPr>
            </w:pPr>
            <w:r w:rsidRPr="00E460D5">
              <w:rPr>
                <w:rFonts w:ascii="ＭＳ 明朝" w:eastAsia="ＭＳ 明朝" w:hAnsi="ＭＳ 明朝" w:hint="eastAsia"/>
              </w:rPr>
              <w:t xml:space="preserve"> </w:t>
            </w:r>
            <w:r w:rsidRPr="00E460D5">
              <w:rPr>
                <w:rFonts w:ascii="ＭＳ 明朝" w:eastAsia="ＭＳ 明朝" w:hAnsi="ＭＳ 明朝"/>
              </w:rPr>
              <w:t xml:space="preserve">  </w:t>
            </w:r>
            <w:r>
              <w:rPr>
                <w:rFonts w:ascii="ＭＳ 明朝" w:eastAsia="ＭＳ 明朝" w:hAnsi="ＭＳ 明朝" w:hint="eastAsia"/>
              </w:rPr>
              <w:t xml:space="preserve">　うち</w:t>
            </w:r>
            <w:r w:rsidRPr="00E460D5">
              <w:rPr>
                <w:rFonts w:ascii="ＭＳ 明朝" w:eastAsia="ＭＳ 明朝" w:hAnsi="ＭＳ 明朝" w:hint="eastAsia"/>
              </w:rPr>
              <w:t>発電事業者向け</w:t>
            </w:r>
            <w:r w:rsidRPr="00E460D5">
              <w:rPr>
                <w:rFonts w:ascii="ＭＳ 明朝" w:eastAsia="ＭＳ 明朝" w:hAnsi="ＭＳ 明朝"/>
              </w:rPr>
              <w:t xml:space="preserve"> </w:t>
            </w:r>
            <w:r>
              <w:rPr>
                <w:rFonts w:ascii="ＭＳ 明朝" w:eastAsia="ＭＳ 明朝" w:hAnsi="ＭＳ 明朝" w:hint="eastAsia"/>
              </w:rPr>
              <w:t xml:space="preserve">　</w:t>
            </w:r>
            <w:r w:rsidRPr="00E460D5">
              <w:rPr>
                <w:rFonts w:ascii="ＭＳ 明朝" w:eastAsia="ＭＳ 明朝" w:hAnsi="ＭＳ 明朝"/>
              </w:rPr>
              <w:t xml:space="preserve"> </w:t>
            </w:r>
            <w:r>
              <w:rPr>
                <w:rFonts w:ascii="ＭＳ 明朝" w:eastAsia="ＭＳ 明朝" w:hAnsi="ＭＳ 明朝" w:hint="eastAsia"/>
              </w:rPr>
              <w:t xml:space="preserve">　　　　　　　 　ｔ</w:t>
            </w:r>
          </w:p>
        </w:tc>
      </w:tr>
      <w:tr w:rsidR="00E90146" w:rsidRPr="00E460D5" w14:paraId="2DB84216" w14:textId="77777777" w:rsidTr="00972456">
        <w:trPr>
          <w:trHeight w:val="525"/>
        </w:trPr>
        <w:tc>
          <w:tcPr>
            <w:tcW w:w="3256" w:type="dxa"/>
          </w:tcPr>
          <w:p w14:paraId="695AFCB9" w14:textId="27359FE9" w:rsidR="00E90146" w:rsidRDefault="00E90146" w:rsidP="00E90146">
            <w:pPr>
              <w:ind w:firstLineChars="100" w:firstLine="210"/>
              <w:rPr>
                <w:rFonts w:ascii="ＭＳ 明朝" w:eastAsia="ＭＳ 明朝" w:hAnsi="ＭＳ 明朝"/>
              </w:rPr>
            </w:pPr>
            <w:r>
              <w:rPr>
                <w:rFonts w:ascii="ＭＳ 明朝" w:eastAsia="ＭＳ 明朝" w:hAnsi="ＭＳ 明朝" w:hint="eastAsia"/>
              </w:rPr>
              <w:t>うち、GHG関連情報を伴うもの</w:t>
            </w:r>
          </w:p>
          <w:p w14:paraId="6A897975" w14:textId="77777777" w:rsidR="00E90146" w:rsidRDefault="00E90146" w:rsidP="00972456">
            <w:pPr>
              <w:rPr>
                <w:rFonts w:ascii="ＭＳ 明朝" w:eastAsia="ＭＳ 明朝" w:hAnsi="ＭＳ 明朝"/>
              </w:rPr>
            </w:pPr>
          </w:p>
          <w:p w14:paraId="63A114E1" w14:textId="77777777" w:rsidR="00E90146" w:rsidRDefault="00E90146" w:rsidP="00972456">
            <w:pPr>
              <w:rPr>
                <w:rFonts w:ascii="ＭＳ 明朝" w:eastAsia="ＭＳ 明朝" w:hAnsi="ＭＳ 明朝"/>
              </w:rPr>
            </w:pPr>
          </w:p>
          <w:p w14:paraId="69552498" w14:textId="77777777" w:rsidR="00E90146" w:rsidRPr="00E460D5" w:rsidRDefault="00E90146" w:rsidP="00972456">
            <w:pPr>
              <w:rPr>
                <w:rFonts w:ascii="ＭＳ 明朝" w:eastAsia="ＭＳ 明朝" w:hAnsi="ＭＳ 明朝"/>
              </w:rPr>
            </w:pPr>
          </w:p>
        </w:tc>
        <w:tc>
          <w:tcPr>
            <w:tcW w:w="5238" w:type="dxa"/>
          </w:tcPr>
          <w:p w14:paraId="3C6BC535"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原木（丸太）入荷量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0D794A44"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ラミナ（ひき板）入荷量　</w:t>
            </w:r>
            <w:r>
              <w:rPr>
                <w:rFonts w:ascii="ＭＳ 明朝" w:eastAsia="ＭＳ 明朝" w:hAnsi="ＭＳ 明朝" w:hint="eastAsia"/>
              </w:rPr>
              <w:t xml:space="preserve"> </w:t>
            </w:r>
            <w:r>
              <w:rPr>
                <w:rFonts w:ascii="ＭＳ 明朝" w:eastAsia="ＭＳ 明朝" w:hAnsi="ＭＳ 明朝"/>
              </w:rPr>
              <w:t xml:space="preserve">                   </w:t>
            </w:r>
            <w:r w:rsidRPr="00E460D5">
              <w:rPr>
                <w:rFonts w:ascii="ＭＳ 明朝" w:eastAsia="ＭＳ 明朝" w:hAnsi="ＭＳ 明朝" w:hint="eastAsia"/>
              </w:rPr>
              <w:t>㎥</w:t>
            </w:r>
          </w:p>
          <w:p w14:paraId="0122C0A3"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チップ・カンナ屑等発生量</w:t>
            </w:r>
            <w:r>
              <w:rPr>
                <w:rFonts w:ascii="ＭＳ 明朝" w:eastAsia="ＭＳ 明朝" w:hAnsi="ＭＳ 明朝" w:hint="eastAsia"/>
              </w:rPr>
              <w:t>（①+②）</w:t>
            </w:r>
            <w:r>
              <w:rPr>
                <w:rFonts w:ascii="ＭＳ 明朝" w:eastAsia="ＭＳ 明朝" w:hAnsi="ＭＳ 明朝"/>
              </w:rPr>
              <w:t xml:space="preserve">     </w:t>
            </w:r>
            <w:r>
              <w:rPr>
                <w:rFonts w:ascii="ＭＳ 明朝" w:eastAsia="ＭＳ 明朝" w:hAnsi="ＭＳ 明朝" w:hint="eastAsia"/>
              </w:rPr>
              <w:t xml:space="preserve">　　　ｔ　　　</w:t>
            </w:r>
            <w:r w:rsidRPr="00383F38">
              <w:rPr>
                <w:rFonts w:ascii="ＭＳ 明朝" w:eastAsia="ＭＳ 明朝" w:hAnsi="ＭＳ 明朝" w:hint="eastAsia"/>
                <w:u w:val="single"/>
              </w:rPr>
              <w:t xml:space="preserve">　　　　　　　</w:t>
            </w:r>
          </w:p>
          <w:p w14:paraId="2D44EDF4"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①自社内消費</w:t>
            </w:r>
            <w:r>
              <w:rPr>
                <w:rFonts w:ascii="ＭＳ 明朝" w:eastAsia="ＭＳ 明朝" w:hAnsi="ＭＳ 明朝" w:hint="eastAsia"/>
              </w:rPr>
              <w:t xml:space="preserve">量 </w:t>
            </w:r>
            <w:r>
              <w:rPr>
                <w:rFonts w:ascii="ＭＳ 明朝" w:eastAsia="ＭＳ 明朝" w:hAnsi="ＭＳ 明朝"/>
              </w:rPr>
              <w:t xml:space="preserve">         </w:t>
            </w:r>
            <w:r>
              <w:rPr>
                <w:rFonts w:ascii="ＭＳ 明朝" w:eastAsia="ＭＳ 明朝" w:hAnsi="ＭＳ 明朝" w:hint="eastAsia"/>
              </w:rPr>
              <w:t xml:space="preserve">　　　　　　　　　　ｔ</w:t>
            </w:r>
            <w:r w:rsidRPr="00E460D5">
              <w:rPr>
                <w:rFonts w:ascii="ＭＳ 明朝" w:eastAsia="ＭＳ 明朝" w:hAnsi="ＭＳ 明朝"/>
              </w:rPr>
              <w:t xml:space="preserve">           </w:t>
            </w:r>
          </w:p>
          <w:p w14:paraId="48698115" w14:textId="77777777" w:rsidR="00E90146" w:rsidRPr="00E460D5" w:rsidRDefault="00E90146" w:rsidP="00E90146">
            <w:pPr>
              <w:ind w:firstLineChars="300" w:firstLine="630"/>
              <w:rPr>
                <w:rFonts w:ascii="ＭＳ 明朝" w:eastAsia="ＭＳ 明朝" w:hAnsi="ＭＳ 明朝"/>
              </w:rPr>
            </w:pPr>
            <w:r>
              <w:rPr>
                <w:rFonts w:ascii="ＭＳ 明朝" w:eastAsia="ＭＳ 明朝" w:hAnsi="ＭＳ 明朝" w:hint="eastAsia"/>
              </w:rPr>
              <w:t>うち</w:t>
            </w:r>
            <w:r w:rsidRPr="00E460D5">
              <w:rPr>
                <w:rFonts w:ascii="ＭＳ 明朝" w:eastAsia="ＭＳ 明朝" w:hAnsi="ＭＳ 明朝" w:hint="eastAsia"/>
              </w:rPr>
              <w:t>発電</w:t>
            </w:r>
            <w:r>
              <w:rPr>
                <w:rFonts w:ascii="ＭＳ 明朝" w:eastAsia="ＭＳ 明朝" w:hAnsi="ＭＳ 明朝" w:hint="eastAsia"/>
              </w:rPr>
              <w:t>施設投入分</w:t>
            </w:r>
            <w:r w:rsidRPr="00E460D5">
              <w:rPr>
                <w:rFonts w:ascii="ＭＳ 明朝" w:eastAsia="ＭＳ 明朝" w:hAnsi="ＭＳ 明朝"/>
              </w:rPr>
              <w:t xml:space="preserve">  </w:t>
            </w:r>
            <w:r>
              <w:rPr>
                <w:rFonts w:ascii="ＭＳ 明朝" w:eastAsia="ＭＳ 明朝" w:hAnsi="ＭＳ 明朝" w:hint="eastAsia"/>
              </w:rPr>
              <w:t xml:space="preserve">　　　　　　　　　ｔ</w:t>
            </w:r>
          </w:p>
          <w:p w14:paraId="1289E700" w14:textId="77777777" w:rsidR="00E90146" w:rsidRPr="00E460D5" w:rsidRDefault="00E90146" w:rsidP="00E90146">
            <w:pPr>
              <w:rPr>
                <w:rFonts w:ascii="ＭＳ 明朝" w:eastAsia="ＭＳ 明朝" w:hAnsi="ＭＳ 明朝"/>
              </w:rPr>
            </w:pPr>
            <w:r w:rsidRPr="00E460D5">
              <w:rPr>
                <w:rFonts w:ascii="ＭＳ 明朝" w:eastAsia="ＭＳ 明朝" w:hAnsi="ＭＳ 明朝" w:hint="eastAsia"/>
              </w:rPr>
              <w:t>②外部販売</w:t>
            </w:r>
            <w:r>
              <w:rPr>
                <w:rFonts w:ascii="ＭＳ 明朝" w:eastAsia="ＭＳ 明朝" w:hAnsi="ＭＳ 明朝" w:hint="eastAsia"/>
              </w:rPr>
              <w:t>量</w:t>
            </w:r>
            <w:r w:rsidRPr="00E460D5">
              <w:rPr>
                <w:rFonts w:ascii="ＭＳ 明朝" w:eastAsia="ＭＳ 明朝" w:hAnsi="ＭＳ 明朝" w:hint="eastAsia"/>
              </w:rPr>
              <w:t xml:space="preserve">　　　　　</w:t>
            </w:r>
            <w:r>
              <w:rPr>
                <w:rFonts w:ascii="ＭＳ 明朝" w:eastAsia="ＭＳ 明朝" w:hAnsi="ＭＳ 明朝" w:hint="eastAsia"/>
              </w:rPr>
              <w:t xml:space="preserve">　　　　　　　　　　　ｔ</w:t>
            </w:r>
          </w:p>
          <w:p w14:paraId="0269BE5A" w14:textId="4F6F970F" w:rsidR="00E90146" w:rsidRPr="00E460D5" w:rsidRDefault="00E90146" w:rsidP="00E90146">
            <w:pPr>
              <w:rPr>
                <w:rFonts w:ascii="ＭＳ 明朝" w:eastAsia="ＭＳ 明朝" w:hAnsi="ＭＳ 明朝"/>
              </w:rPr>
            </w:pPr>
            <w:r w:rsidRPr="00E460D5">
              <w:rPr>
                <w:rFonts w:ascii="ＭＳ 明朝" w:eastAsia="ＭＳ 明朝" w:hAnsi="ＭＳ 明朝" w:hint="eastAsia"/>
              </w:rPr>
              <w:t xml:space="preserve"> </w:t>
            </w:r>
            <w:r w:rsidRPr="00E460D5">
              <w:rPr>
                <w:rFonts w:ascii="ＭＳ 明朝" w:eastAsia="ＭＳ 明朝" w:hAnsi="ＭＳ 明朝"/>
              </w:rPr>
              <w:t xml:space="preserve">   </w:t>
            </w:r>
            <w:r>
              <w:rPr>
                <w:rFonts w:ascii="ＭＳ 明朝" w:eastAsia="ＭＳ 明朝" w:hAnsi="ＭＳ 明朝" w:hint="eastAsia"/>
              </w:rPr>
              <w:t xml:space="preserve">　うち</w:t>
            </w:r>
            <w:r w:rsidRPr="00E460D5">
              <w:rPr>
                <w:rFonts w:ascii="ＭＳ 明朝" w:eastAsia="ＭＳ 明朝" w:hAnsi="ＭＳ 明朝" w:hint="eastAsia"/>
              </w:rPr>
              <w:t>発電事業者向け</w:t>
            </w:r>
            <w:r>
              <w:rPr>
                <w:rFonts w:ascii="ＭＳ 明朝" w:eastAsia="ＭＳ 明朝" w:hAnsi="ＭＳ 明朝" w:hint="eastAsia"/>
              </w:rPr>
              <w:t xml:space="preserve">　　　　　　　　　　ｔ</w:t>
            </w:r>
          </w:p>
        </w:tc>
      </w:tr>
    </w:tbl>
    <w:p w14:paraId="7D88F3B9" w14:textId="77777777" w:rsidR="00E90146" w:rsidRDefault="00E90146" w:rsidP="00E90146">
      <w:pPr>
        <w:rPr>
          <w:rFonts w:ascii="ＭＳ 明朝" w:hAnsi="ＭＳ 明朝"/>
          <w:sz w:val="22"/>
        </w:rPr>
      </w:pPr>
    </w:p>
    <w:p w14:paraId="0F9CA992" w14:textId="6F111614" w:rsidR="00E90146" w:rsidRPr="00E460D5" w:rsidRDefault="00E90146" w:rsidP="00E90146">
      <w:pPr>
        <w:rPr>
          <w:rFonts w:ascii="ＭＳ 明朝" w:hAnsi="ＭＳ 明朝"/>
          <w:sz w:val="22"/>
        </w:rPr>
      </w:pPr>
      <w:r w:rsidRPr="00E460D5">
        <w:rPr>
          <w:rFonts w:ascii="ＭＳ 明朝" w:hAnsi="ＭＳ 明朝" w:hint="eastAsia"/>
          <w:sz w:val="22"/>
        </w:rPr>
        <w:lastRenderedPageBreak/>
        <w:t>（注）</w:t>
      </w:r>
    </w:p>
    <w:p w14:paraId="0821F2ED" w14:textId="6F580117" w:rsidR="00E90146" w:rsidRDefault="00E90146" w:rsidP="00E90146">
      <w:pPr>
        <w:rPr>
          <w:rFonts w:ascii="ＭＳ 明朝" w:hAnsi="ＭＳ 明朝"/>
          <w:sz w:val="22"/>
        </w:rPr>
      </w:pPr>
      <w:r w:rsidRPr="00E460D5">
        <w:rPr>
          <w:rFonts w:ascii="ＭＳ 明朝" w:hAnsi="ＭＳ 明朝" w:hint="eastAsia"/>
          <w:sz w:val="22"/>
        </w:rPr>
        <w:t>１．チップ・カンナ屑等には、</w:t>
      </w:r>
      <w:r w:rsidR="008A01EF" w:rsidRPr="00865B86">
        <w:rPr>
          <w:rFonts w:ascii="ＭＳ 明朝" w:hAnsi="ＭＳ 明朝" w:hint="eastAsia"/>
          <w:sz w:val="22"/>
        </w:rPr>
        <w:t>丸太端材、ラミナ端材、</w:t>
      </w:r>
      <w:r w:rsidRPr="00E460D5">
        <w:rPr>
          <w:rFonts w:ascii="ＭＳ 明朝" w:hAnsi="ＭＳ 明朝" w:hint="eastAsia"/>
          <w:sz w:val="22"/>
        </w:rPr>
        <w:t>集成材端材、樹皮等を含む。</w:t>
      </w:r>
    </w:p>
    <w:p w14:paraId="19711A02" w14:textId="77777777" w:rsidR="00E90146" w:rsidRDefault="00E90146" w:rsidP="00E90146">
      <w:pPr>
        <w:rPr>
          <w:rFonts w:ascii="ＭＳ 明朝" w:hAnsi="ＭＳ 明朝"/>
          <w:sz w:val="22"/>
        </w:rPr>
      </w:pPr>
      <w:r>
        <w:rPr>
          <w:rFonts w:ascii="ＭＳ 明朝" w:hAnsi="ＭＳ 明朝" w:hint="eastAsia"/>
          <w:sz w:val="22"/>
        </w:rPr>
        <w:t>２．チップ・カンナ屑等について、前年度の在庫がある場合は、</w:t>
      </w:r>
      <w:r w:rsidRPr="00E460D5">
        <w:rPr>
          <w:rFonts w:ascii="ＭＳ 明朝" w:hAnsi="ＭＳ 明朝" w:hint="eastAsia"/>
          <w:sz w:val="22"/>
        </w:rPr>
        <w:t>チップ・カンナ屑等</w:t>
      </w:r>
      <w:r>
        <w:rPr>
          <w:rFonts w:ascii="ＭＳ 明朝" w:hAnsi="ＭＳ 明朝" w:hint="eastAsia"/>
          <w:sz w:val="22"/>
        </w:rPr>
        <w:t>発生量に加算する。</w:t>
      </w:r>
    </w:p>
    <w:p w14:paraId="20D0DB3B" w14:textId="36630157" w:rsidR="008A01EF" w:rsidRPr="00E460D5" w:rsidRDefault="008A01EF" w:rsidP="00E90146">
      <w:pPr>
        <w:rPr>
          <w:rFonts w:ascii="ＭＳ 明朝" w:hAnsi="ＭＳ 明朝"/>
          <w:sz w:val="22"/>
        </w:rPr>
      </w:pPr>
    </w:p>
    <w:p w14:paraId="22FF8323" w14:textId="77777777" w:rsidR="00E90146" w:rsidRPr="003F5C82" w:rsidRDefault="00E90146" w:rsidP="00E90146">
      <w:pPr>
        <w:rPr>
          <w:rFonts w:ascii="ＭＳ 明朝" w:hAnsi="ＭＳ 明朝"/>
          <w:sz w:val="22"/>
        </w:rPr>
      </w:pPr>
    </w:p>
    <w:p w14:paraId="7E4E4240" w14:textId="77777777" w:rsidR="00E90146" w:rsidRDefault="00E90146">
      <w:pPr>
        <w:widowControl/>
        <w:jc w:val="left"/>
      </w:pPr>
      <w:r>
        <w:br w:type="page"/>
      </w:r>
    </w:p>
    <w:p w14:paraId="54ED8DBF" w14:textId="09FB0728" w:rsidR="00107AD2" w:rsidRPr="00E53F60" w:rsidRDefault="002C4BA1" w:rsidP="00107AD2">
      <w:r w:rsidRPr="00E53F60">
        <w:rPr>
          <w:rFonts w:hint="eastAsia"/>
        </w:rPr>
        <w:lastRenderedPageBreak/>
        <w:t>別紙</w:t>
      </w:r>
      <w:r w:rsidR="00F17FEB" w:rsidRPr="00E53F60">
        <w:rPr>
          <w:rFonts w:hint="eastAsia"/>
        </w:rPr>
        <w:t>６</w:t>
      </w:r>
    </w:p>
    <w:p w14:paraId="3863C914" w14:textId="77777777" w:rsidR="00927AF0" w:rsidRPr="00E53F60" w:rsidRDefault="00927AF0" w:rsidP="00F3735C">
      <w:pPr>
        <w:ind w:firstLineChars="150" w:firstLine="315"/>
      </w:pPr>
    </w:p>
    <w:p w14:paraId="6725E54C" w14:textId="77777777" w:rsidR="00927AF0" w:rsidRPr="00E53F60" w:rsidRDefault="00107AD2" w:rsidP="00F3735C">
      <w:pPr>
        <w:ind w:firstLineChars="150" w:firstLine="360"/>
        <w:rPr>
          <w:sz w:val="24"/>
          <w:szCs w:val="24"/>
        </w:rPr>
      </w:pPr>
      <w:r w:rsidRPr="00E53F60">
        <w:rPr>
          <w:rFonts w:hint="eastAsia"/>
          <w:sz w:val="24"/>
          <w:szCs w:val="24"/>
        </w:rPr>
        <w:t>発電利用に供する木質バイオマスの証明に係る事業者</w:t>
      </w:r>
      <w:r w:rsidR="003E2E6C" w:rsidRPr="00E53F60">
        <w:rPr>
          <w:rFonts w:hint="eastAsia"/>
          <w:sz w:val="24"/>
          <w:szCs w:val="24"/>
        </w:rPr>
        <w:t>の</w:t>
      </w:r>
      <w:r w:rsidRPr="00E53F60">
        <w:rPr>
          <w:rFonts w:hint="eastAsia"/>
          <w:sz w:val="24"/>
          <w:szCs w:val="24"/>
        </w:rPr>
        <w:t>認定</w:t>
      </w:r>
      <w:r w:rsidR="003E2E6C" w:rsidRPr="00E53F60">
        <w:rPr>
          <w:rFonts w:hint="eastAsia"/>
          <w:sz w:val="24"/>
          <w:szCs w:val="24"/>
        </w:rPr>
        <w:t>取消通知</w:t>
      </w:r>
      <w:r w:rsidR="00927AF0" w:rsidRPr="00E53F60">
        <w:rPr>
          <w:rFonts w:hint="eastAsia"/>
          <w:sz w:val="24"/>
          <w:szCs w:val="24"/>
        </w:rPr>
        <w:t>書</w:t>
      </w:r>
    </w:p>
    <w:p w14:paraId="33DA7711" w14:textId="77777777" w:rsidR="00927AF0" w:rsidRPr="00E53F60" w:rsidRDefault="00927AF0" w:rsidP="00F3735C">
      <w:pPr>
        <w:ind w:firstLineChars="150" w:firstLine="330"/>
        <w:rPr>
          <w:sz w:val="22"/>
        </w:rPr>
      </w:pPr>
    </w:p>
    <w:p w14:paraId="5F169493" w14:textId="69BBC904" w:rsidR="003E2E6C" w:rsidRPr="00E53F60" w:rsidRDefault="00D1026D" w:rsidP="00F3735C">
      <w:pPr>
        <w:ind w:firstLineChars="2400" w:firstLine="5280"/>
        <w:rPr>
          <w:sz w:val="22"/>
        </w:rPr>
      </w:pPr>
      <w:r>
        <w:rPr>
          <w:rFonts w:hint="eastAsia"/>
          <w:sz w:val="22"/>
        </w:rPr>
        <w:t>令和</w:t>
      </w:r>
      <w:r w:rsidR="00D50C39" w:rsidRPr="00E53F60">
        <w:rPr>
          <w:rFonts w:hint="eastAsia"/>
          <w:sz w:val="22"/>
        </w:rPr>
        <w:t xml:space="preserve">　　年　　月　　日</w:t>
      </w:r>
    </w:p>
    <w:p w14:paraId="004EBD99" w14:textId="77777777" w:rsidR="00D50C39" w:rsidRPr="00E53F60" w:rsidRDefault="00D50C39" w:rsidP="00F83817">
      <w:pPr>
        <w:rPr>
          <w:sz w:val="22"/>
        </w:rPr>
      </w:pPr>
    </w:p>
    <w:p w14:paraId="67CC432A" w14:textId="77777777" w:rsidR="00D50C39" w:rsidRPr="00E53F60" w:rsidRDefault="00D50C39" w:rsidP="00F83817">
      <w:pPr>
        <w:rPr>
          <w:sz w:val="22"/>
        </w:rPr>
      </w:pPr>
    </w:p>
    <w:p w14:paraId="22397F06" w14:textId="77777777" w:rsidR="00D50C39" w:rsidRPr="00E53F60" w:rsidRDefault="00D50C39" w:rsidP="00F83817">
      <w:pPr>
        <w:rPr>
          <w:sz w:val="22"/>
        </w:rPr>
      </w:pPr>
    </w:p>
    <w:p w14:paraId="12CAC619" w14:textId="77777777" w:rsidR="00D50C39" w:rsidRPr="00E53F60" w:rsidRDefault="00D50C39" w:rsidP="00F83817">
      <w:pPr>
        <w:rPr>
          <w:sz w:val="22"/>
        </w:rPr>
      </w:pPr>
      <w:r w:rsidRPr="00E53F60">
        <w:rPr>
          <w:rFonts w:hint="eastAsia"/>
          <w:sz w:val="22"/>
        </w:rPr>
        <w:t xml:space="preserve">　　　　　　　　　　　　　　　　　　殿</w:t>
      </w:r>
    </w:p>
    <w:p w14:paraId="081E7A69" w14:textId="77777777" w:rsidR="00D50C39" w:rsidRPr="00E53F60" w:rsidRDefault="00D50C39" w:rsidP="00F83817">
      <w:pPr>
        <w:rPr>
          <w:sz w:val="22"/>
        </w:rPr>
      </w:pPr>
    </w:p>
    <w:p w14:paraId="144AD302" w14:textId="77777777" w:rsidR="00D50C39" w:rsidRPr="00E53F60" w:rsidRDefault="00D50C39" w:rsidP="00F3735C">
      <w:pPr>
        <w:ind w:firstLineChars="2400" w:firstLine="5280"/>
        <w:rPr>
          <w:sz w:val="22"/>
        </w:rPr>
      </w:pPr>
      <w:r w:rsidRPr="00E53F60">
        <w:rPr>
          <w:rFonts w:hint="eastAsia"/>
          <w:sz w:val="22"/>
        </w:rPr>
        <w:t>日本集成材工業協同組合</w:t>
      </w:r>
    </w:p>
    <w:p w14:paraId="158DA46F" w14:textId="77777777" w:rsidR="00D50C39" w:rsidRPr="00E53F60" w:rsidRDefault="00D50C39" w:rsidP="00F3735C">
      <w:pPr>
        <w:ind w:firstLineChars="2400" w:firstLine="5280"/>
        <w:rPr>
          <w:sz w:val="22"/>
        </w:rPr>
      </w:pPr>
      <w:r w:rsidRPr="00E53F60">
        <w:rPr>
          <w:rFonts w:hint="eastAsia"/>
          <w:sz w:val="22"/>
        </w:rPr>
        <w:t>理事長　　　　　　　　印</w:t>
      </w:r>
    </w:p>
    <w:p w14:paraId="75E9EC58" w14:textId="77777777" w:rsidR="00D50C39" w:rsidRPr="00E53F60" w:rsidRDefault="00D50C39" w:rsidP="00F83817">
      <w:pPr>
        <w:rPr>
          <w:sz w:val="22"/>
        </w:rPr>
      </w:pPr>
    </w:p>
    <w:p w14:paraId="2A1CEAC0" w14:textId="77777777" w:rsidR="00D50C39" w:rsidRPr="00E53F60" w:rsidRDefault="00D50C39" w:rsidP="00F83817">
      <w:pPr>
        <w:rPr>
          <w:sz w:val="22"/>
        </w:rPr>
      </w:pPr>
    </w:p>
    <w:p w14:paraId="3266881D" w14:textId="74D0FE63" w:rsidR="00D50C39" w:rsidRPr="00E53F60" w:rsidRDefault="00F17FEB" w:rsidP="00F3735C">
      <w:pPr>
        <w:ind w:firstLineChars="100" w:firstLine="220"/>
        <w:rPr>
          <w:sz w:val="22"/>
        </w:rPr>
      </w:pPr>
      <w:r w:rsidRPr="00E53F60">
        <w:rPr>
          <w:rFonts w:hint="eastAsia"/>
          <w:sz w:val="22"/>
        </w:rPr>
        <w:t>御社</w:t>
      </w:r>
      <w:r w:rsidR="00D50C39" w:rsidRPr="00E53F60">
        <w:rPr>
          <w:rFonts w:hint="eastAsia"/>
          <w:sz w:val="22"/>
        </w:rPr>
        <w:t>については、</w:t>
      </w:r>
      <w:r w:rsidR="00D1026D">
        <w:rPr>
          <w:rFonts w:hint="eastAsia"/>
          <w:sz w:val="22"/>
        </w:rPr>
        <w:t>令和</w:t>
      </w:r>
      <w:r w:rsidR="00D50C39" w:rsidRPr="00E53F60">
        <w:rPr>
          <w:rFonts w:hint="eastAsia"/>
          <w:sz w:val="22"/>
        </w:rPr>
        <w:t xml:space="preserve">　　年　　月</w:t>
      </w:r>
      <w:r w:rsidR="002E77ED">
        <w:rPr>
          <w:rFonts w:hint="eastAsia"/>
          <w:sz w:val="22"/>
        </w:rPr>
        <w:t xml:space="preserve">　　日</w:t>
      </w:r>
      <w:r w:rsidR="00D50C39" w:rsidRPr="00E53F60">
        <w:rPr>
          <w:rFonts w:hint="eastAsia"/>
          <w:sz w:val="22"/>
        </w:rPr>
        <w:t>付けで認定事業者として認定しましたが、</w:t>
      </w:r>
      <w:r w:rsidRPr="00E53F60">
        <w:rPr>
          <w:rFonts w:hint="eastAsia"/>
          <w:sz w:val="22"/>
        </w:rPr>
        <w:t>発</w:t>
      </w:r>
      <w:r w:rsidR="00D50C39" w:rsidRPr="00E53F60">
        <w:rPr>
          <w:rFonts w:hint="eastAsia"/>
          <w:sz w:val="22"/>
        </w:rPr>
        <w:t>電</w:t>
      </w:r>
      <w:r w:rsidR="007E0374" w:rsidRPr="00E53F60">
        <w:rPr>
          <w:rFonts w:hint="eastAsia"/>
          <w:sz w:val="22"/>
        </w:rPr>
        <w:t>利用に</w:t>
      </w:r>
      <w:r w:rsidR="00D50C39" w:rsidRPr="00E53F60">
        <w:rPr>
          <w:rFonts w:hint="eastAsia"/>
          <w:sz w:val="22"/>
        </w:rPr>
        <w:t>供する木質バイオマスの証明に係る事業者認定</w:t>
      </w:r>
      <w:r w:rsidRPr="00E53F60">
        <w:rPr>
          <w:rFonts w:hint="eastAsia"/>
          <w:sz w:val="22"/>
        </w:rPr>
        <w:t>実施</w:t>
      </w:r>
      <w:r w:rsidR="00D50C39" w:rsidRPr="00E53F60">
        <w:rPr>
          <w:rFonts w:hint="eastAsia"/>
          <w:sz w:val="22"/>
        </w:rPr>
        <w:t>要領第１０の規定に基づき</w:t>
      </w:r>
      <w:r w:rsidR="004D72A9" w:rsidRPr="00E53F60">
        <w:rPr>
          <w:rFonts w:hint="eastAsia"/>
          <w:sz w:val="22"/>
        </w:rPr>
        <w:t>、　　年　　月　　日付けでその</w:t>
      </w:r>
      <w:r w:rsidR="00D50C39" w:rsidRPr="00E53F60">
        <w:rPr>
          <w:rFonts w:hint="eastAsia"/>
          <w:sz w:val="22"/>
        </w:rPr>
        <w:t>認定</w:t>
      </w:r>
      <w:r w:rsidR="004D72A9" w:rsidRPr="00E53F60">
        <w:rPr>
          <w:rFonts w:hint="eastAsia"/>
          <w:sz w:val="22"/>
        </w:rPr>
        <w:t>を取り消したので</w:t>
      </w:r>
      <w:r w:rsidR="00D50C39" w:rsidRPr="00E53F60">
        <w:rPr>
          <w:rFonts w:hint="eastAsia"/>
          <w:sz w:val="22"/>
        </w:rPr>
        <w:t>通知</w:t>
      </w:r>
      <w:r w:rsidR="004D72A9" w:rsidRPr="00E53F60">
        <w:rPr>
          <w:rFonts w:hint="eastAsia"/>
          <w:sz w:val="22"/>
        </w:rPr>
        <w:t>します。</w:t>
      </w:r>
    </w:p>
    <w:p w14:paraId="22809B80" w14:textId="77777777" w:rsidR="004D72A9" w:rsidRPr="00E53F60" w:rsidRDefault="004D72A9" w:rsidP="00F3735C">
      <w:pPr>
        <w:ind w:firstLineChars="100" w:firstLine="220"/>
        <w:rPr>
          <w:sz w:val="22"/>
        </w:rPr>
      </w:pPr>
    </w:p>
    <w:p w14:paraId="3ADA449C" w14:textId="77777777" w:rsidR="00927AF0" w:rsidRPr="00E53F60" w:rsidRDefault="00927AF0" w:rsidP="004D72A9">
      <w:pPr>
        <w:pStyle w:val="a8"/>
      </w:pPr>
    </w:p>
    <w:p w14:paraId="6286D69B" w14:textId="77777777" w:rsidR="004D72A9" w:rsidRPr="00E53F60" w:rsidRDefault="004D72A9" w:rsidP="004D72A9">
      <w:pPr>
        <w:pStyle w:val="a8"/>
      </w:pPr>
      <w:r w:rsidRPr="00E53F60">
        <w:rPr>
          <w:rFonts w:hint="eastAsia"/>
        </w:rPr>
        <w:t>記</w:t>
      </w:r>
    </w:p>
    <w:p w14:paraId="69E3F284" w14:textId="77777777" w:rsidR="004D72A9" w:rsidRPr="00E53F60" w:rsidRDefault="004D72A9" w:rsidP="004D72A9">
      <w:pPr>
        <w:rPr>
          <w:sz w:val="22"/>
        </w:rPr>
      </w:pPr>
    </w:p>
    <w:p w14:paraId="68DB959B" w14:textId="77777777" w:rsidR="00927AF0" w:rsidRPr="00E53F60" w:rsidRDefault="00927AF0" w:rsidP="004D72A9">
      <w:pPr>
        <w:rPr>
          <w:sz w:val="22"/>
        </w:rPr>
      </w:pPr>
    </w:p>
    <w:p w14:paraId="4B074B7A" w14:textId="77777777" w:rsidR="004D72A9" w:rsidRPr="00E53F60" w:rsidRDefault="004D72A9" w:rsidP="004D72A9">
      <w:pPr>
        <w:rPr>
          <w:sz w:val="22"/>
        </w:rPr>
      </w:pPr>
      <w:r w:rsidRPr="00E53F60">
        <w:rPr>
          <w:rFonts w:hint="eastAsia"/>
          <w:sz w:val="22"/>
        </w:rPr>
        <w:t>１　事業者認定番号：</w:t>
      </w:r>
    </w:p>
    <w:p w14:paraId="71E75DEF" w14:textId="77777777" w:rsidR="004D72A9" w:rsidRPr="00E53F60" w:rsidRDefault="004D72A9" w:rsidP="004D72A9">
      <w:pPr>
        <w:pStyle w:val="aa"/>
      </w:pPr>
    </w:p>
    <w:p w14:paraId="540B9920" w14:textId="77777777" w:rsidR="004D72A9" w:rsidRPr="00E53F60" w:rsidRDefault="004D72A9" w:rsidP="004D72A9">
      <w:pPr>
        <w:rPr>
          <w:sz w:val="22"/>
        </w:rPr>
      </w:pPr>
      <w:r w:rsidRPr="00E53F60">
        <w:rPr>
          <w:rFonts w:hint="eastAsia"/>
          <w:sz w:val="22"/>
        </w:rPr>
        <w:t>２　事業者の名称：</w:t>
      </w:r>
    </w:p>
    <w:p w14:paraId="5BFE51D7" w14:textId="77777777" w:rsidR="004D72A9" w:rsidRPr="00E53F60" w:rsidRDefault="004D72A9" w:rsidP="004D72A9">
      <w:pPr>
        <w:rPr>
          <w:sz w:val="22"/>
        </w:rPr>
      </w:pPr>
    </w:p>
    <w:p w14:paraId="4696908D" w14:textId="77777777" w:rsidR="004D72A9" w:rsidRPr="00E53F60" w:rsidRDefault="004D72A9" w:rsidP="004D72A9">
      <w:pPr>
        <w:rPr>
          <w:sz w:val="22"/>
        </w:rPr>
      </w:pPr>
      <w:r w:rsidRPr="00E53F60">
        <w:rPr>
          <w:rFonts w:hint="eastAsia"/>
          <w:sz w:val="22"/>
        </w:rPr>
        <w:t>３　代表者の氏名：</w:t>
      </w:r>
    </w:p>
    <w:p w14:paraId="19345D32" w14:textId="77777777" w:rsidR="004D72A9" w:rsidRPr="00E53F60" w:rsidRDefault="004D72A9" w:rsidP="004D72A9">
      <w:pPr>
        <w:rPr>
          <w:sz w:val="22"/>
        </w:rPr>
      </w:pPr>
    </w:p>
    <w:p w14:paraId="08E81731" w14:textId="77777777" w:rsidR="004D72A9" w:rsidRPr="00E53F60" w:rsidRDefault="004D72A9" w:rsidP="004D72A9">
      <w:pPr>
        <w:rPr>
          <w:sz w:val="22"/>
        </w:rPr>
      </w:pPr>
      <w:r w:rsidRPr="00E53F60">
        <w:rPr>
          <w:rFonts w:hint="eastAsia"/>
          <w:sz w:val="22"/>
        </w:rPr>
        <w:t>４　事業者の</w:t>
      </w:r>
      <w:r w:rsidR="00F17FEB" w:rsidRPr="00E53F60">
        <w:rPr>
          <w:rFonts w:hint="eastAsia"/>
          <w:sz w:val="22"/>
        </w:rPr>
        <w:t>所在地</w:t>
      </w:r>
      <w:r w:rsidRPr="00E53F60">
        <w:rPr>
          <w:rFonts w:hint="eastAsia"/>
          <w:sz w:val="22"/>
        </w:rPr>
        <w:t>：</w:t>
      </w:r>
    </w:p>
    <w:p w14:paraId="4ACE65FA" w14:textId="77777777" w:rsidR="004D72A9" w:rsidRPr="00E53F60" w:rsidRDefault="004D72A9" w:rsidP="004D72A9">
      <w:pPr>
        <w:rPr>
          <w:sz w:val="22"/>
        </w:rPr>
      </w:pPr>
    </w:p>
    <w:p w14:paraId="6B2B03FB" w14:textId="77777777" w:rsidR="004D72A9" w:rsidRPr="00E53F60" w:rsidRDefault="004D72A9" w:rsidP="004D72A9">
      <w:pPr>
        <w:rPr>
          <w:sz w:val="22"/>
        </w:rPr>
      </w:pPr>
      <w:r w:rsidRPr="00E53F60">
        <w:rPr>
          <w:rFonts w:hint="eastAsia"/>
          <w:sz w:val="22"/>
        </w:rPr>
        <w:t>５</w:t>
      </w:r>
      <w:r w:rsidR="00B650E0" w:rsidRPr="00E53F60">
        <w:rPr>
          <w:rFonts w:hint="eastAsia"/>
          <w:sz w:val="22"/>
        </w:rPr>
        <w:t xml:space="preserve">　</w:t>
      </w:r>
      <w:r w:rsidRPr="00E53F60">
        <w:rPr>
          <w:rFonts w:hint="eastAsia"/>
          <w:sz w:val="22"/>
        </w:rPr>
        <w:t>取消の理由</w:t>
      </w:r>
    </w:p>
    <w:p w14:paraId="6C449E0E" w14:textId="77777777" w:rsidR="00D50C39" w:rsidRPr="00E53F60" w:rsidRDefault="00D50C39" w:rsidP="00F83817">
      <w:pPr>
        <w:rPr>
          <w:sz w:val="22"/>
        </w:rPr>
      </w:pPr>
    </w:p>
    <w:p w14:paraId="1F707241" w14:textId="77777777" w:rsidR="00D50C39" w:rsidRPr="00E53F60" w:rsidRDefault="00D50C39" w:rsidP="00F83817">
      <w:pPr>
        <w:rPr>
          <w:sz w:val="22"/>
        </w:rPr>
      </w:pPr>
    </w:p>
    <w:p w14:paraId="37DBE222" w14:textId="77777777" w:rsidR="00D50C39" w:rsidRPr="00E53F60" w:rsidRDefault="00D50C39" w:rsidP="00F83817">
      <w:pPr>
        <w:rPr>
          <w:sz w:val="22"/>
        </w:rPr>
      </w:pPr>
    </w:p>
    <w:p w14:paraId="097F06E0" w14:textId="77777777" w:rsidR="00D50C39" w:rsidRPr="00E53F60" w:rsidRDefault="00D50C39" w:rsidP="00F83817">
      <w:pPr>
        <w:rPr>
          <w:sz w:val="22"/>
        </w:rPr>
      </w:pPr>
    </w:p>
    <w:p w14:paraId="69376EA7" w14:textId="77777777" w:rsidR="00D50C39" w:rsidRPr="00E53F60" w:rsidRDefault="00D50C39" w:rsidP="00F83817">
      <w:pPr>
        <w:rPr>
          <w:sz w:val="22"/>
        </w:rPr>
      </w:pPr>
    </w:p>
    <w:p w14:paraId="0E9CEE1D" w14:textId="77777777" w:rsidR="00D50C39" w:rsidRPr="00E53F60" w:rsidRDefault="00D50C39" w:rsidP="00F83817">
      <w:pPr>
        <w:rPr>
          <w:sz w:val="22"/>
        </w:rPr>
      </w:pPr>
    </w:p>
    <w:p w14:paraId="35678229" w14:textId="77777777" w:rsidR="00D50C39" w:rsidRPr="00E53F60" w:rsidRDefault="00D50C39" w:rsidP="00F83817">
      <w:pPr>
        <w:rPr>
          <w:sz w:val="22"/>
        </w:rPr>
      </w:pPr>
    </w:p>
    <w:sectPr w:rsidR="00D50C39" w:rsidRPr="00E53F60" w:rsidSect="00DE39BF">
      <w:footerReference w:type="default" r:id="rId10"/>
      <w:type w:val="continuous"/>
      <w:pgSz w:w="11906" w:h="16838" w:code="9"/>
      <w:pgMar w:top="1418" w:right="1917" w:bottom="1418" w:left="1588" w:header="851" w:footer="624"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49AAD8" w14:textId="77777777" w:rsidR="0002310C" w:rsidRDefault="0002310C" w:rsidP="00311568">
      <w:r>
        <w:separator/>
      </w:r>
    </w:p>
  </w:endnote>
  <w:endnote w:type="continuationSeparator" w:id="0">
    <w:p w14:paraId="1A9ADBE9" w14:textId="77777777" w:rsidR="0002310C" w:rsidRDefault="0002310C" w:rsidP="003115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056C3" w14:textId="77777777" w:rsidR="00AA2EAA" w:rsidRDefault="00AA2EAA">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97571111"/>
      <w:docPartObj>
        <w:docPartGallery w:val="Page Numbers (Bottom of Page)"/>
        <w:docPartUnique/>
      </w:docPartObj>
    </w:sdtPr>
    <w:sdtContent>
      <w:p w14:paraId="7865366F" w14:textId="77777777" w:rsidR="00AA2EAA" w:rsidRDefault="00AA2EAA">
        <w:pPr>
          <w:pStyle w:val="a6"/>
          <w:jc w:val="center"/>
        </w:pPr>
        <w:r>
          <w:fldChar w:fldCharType="begin"/>
        </w:r>
        <w:r>
          <w:instrText>PAGE   \* MERGEFORMAT</w:instrText>
        </w:r>
        <w:r>
          <w:fldChar w:fldCharType="separate"/>
        </w:r>
        <w:r>
          <w:rPr>
            <w:lang w:val="ja-JP"/>
          </w:rPr>
          <w:t>2</w:t>
        </w:r>
        <w:r>
          <w:fldChar w:fldCharType="end"/>
        </w:r>
      </w:p>
    </w:sdtContent>
  </w:sdt>
  <w:p w14:paraId="5DE6476B" w14:textId="77777777" w:rsidR="00AA2EAA" w:rsidRDefault="00AA2EAA">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DFAC03" w14:textId="77777777" w:rsidR="0002310C" w:rsidRDefault="0002310C" w:rsidP="00311568">
      <w:r>
        <w:separator/>
      </w:r>
    </w:p>
  </w:footnote>
  <w:footnote w:type="continuationSeparator" w:id="0">
    <w:p w14:paraId="764656E2" w14:textId="77777777" w:rsidR="0002310C" w:rsidRDefault="0002310C" w:rsidP="003115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46967"/>
    <w:multiLevelType w:val="hybridMultilevel"/>
    <w:tmpl w:val="B7AA9FA0"/>
    <w:lvl w:ilvl="0" w:tplc="AD56451E">
      <w:start w:val="1"/>
      <w:numFmt w:val="decimalEnclosedCircle"/>
      <w:lvlText w:val="%1"/>
      <w:lvlJc w:val="left"/>
      <w:pPr>
        <w:ind w:left="552"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BE26D9F"/>
    <w:multiLevelType w:val="hybridMultilevel"/>
    <w:tmpl w:val="F86C0C00"/>
    <w:lvl w:ilvl="0" w:tplc="36BE891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2" w15:restartNumberingAfterBreak="0">
    <w:nsid w:val="27D12FDE"/>
    <w:multiLevelType w:val="hybridMultilevel"/>
    <w:tmpl w:val="C496567E"/>
    <w:lvl w:ilvl="0" w:tplc="36BE8918">
      <w:start w:val="1"/>
      <w:numFmt w:val="decimalEnclosedCircle"/>
      <w:lvlText w:val="%1"/>
      <w:lvlJc w:val="left"/>
      <w:pPr>
        <w:ind w:left="552" w:hanging="36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3" w15:restartNumberingAfterBreak="0">
    <w:nsid w:val="2BE51CB5"/>
    <w:multiLevelType w:val="hybridMultilevel"/>
    <w:tmpl w:val="936621D6"/>
    <w:lvl w:ilvl="0" w:tplc="29F2AF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DC105B0"/>
    <w:multiLevelType w:val="hybridMultilevel"/>
    <w:tmpl w:val="C496567E"/>
    <w:lvl w:ilvl="0" w:tplc="FFFFFFFF">
      <w:start w:val="1"/>
      <w:numFmt w:val="decimalEnclosedCircle"/>
      <w:lvlText w:val="%1"/>
      <w:lvlJc w:val="left"/>
      <w:pPr>
        <w:ind w:left="552" w:hanging="360"/>
      </w:pPr>
      <w:rPr>
        <w:rFonts w:hint="default"/>
      </w:rPr>
    </w:lvl>
    <w:lvl w:ilvl="1" w:tplc="FFFFFFFF" w:tentative="1">
      <w:start w:val="1"/>
      <w:numFmt w:val="aiueoFullWidth"/>
      <w:lvlText w:val="(%2)"/>
      <w:lvlJc w:val="left"/>
      <w:pPr>
        <w:ind w:left="1032" w:hanging="420"/>
      </w:pPr>
    </w:lvl>
    <w:lvl w:ilvl="2" w:tplc="FFFFFFFF" w:tentative="1">
      <w:start w:val="1"/>
      <w:numFmt w:val="decimalEnclosedCircle"/>
      <w:lvlText w:val="%3"/>
      <w:lvlJc w:val="left"/>
      <w:pPr>
        <w:ind w:left="1452" w:hanging="420"/>
      </w:pPr>
    </w:lvl>
    <w:lvl w:ilvl="3" w:tplc="FFFFFFFF" w:tentative="1">
      <w:start w:val="1"/>
      <w:numFmt w:val="decimal"/>
      <w:lvlText w:val="%4."/>
      <w:lvlJc w:val="left"/>
      <w:pPr>
        <w:ind w:left="1872" w:hanging="420"/>
      </w:pPr>
    </w:lvl>
    <w:lvl w:ilvl="4" w:tplc="FFFFFFFF" w:tentative="1">
      <w:start w:val="1"/>
      <w:numFmt w:val="aiueoFullWidth"/>
      <w:lvlText w:val="(%5)"/>
      <w:lvlJc w:val="left"/>
      <w:pPr>
        <w:ind w:left="2292" w:hanging="420"/>
      </w:pPr>
    </w:lvl>
    <w:lvl w:ilvl="5" w:tplc="FFFFFFFF" w:tentative="1">
      <w:start w:val="1"/>
      <w:numFmt w:val="decimalEnclosedCircle"/>
      <w:lvlText w:val="%6"/>
      <w:lvlJc w:val="left"/>
      <w:pPr>
        <w:ind w:left="2712" w:hanging="420"/>
      </w:pPr>
    </w:lvl>
    <w:lvl w:ilvl="6" w:tplc="FFFFFFFF" w:tentative="1">
      <w:start w:val="1"/>
      <w:numFmt w:val="decimal"/>
      <w:lvlText w:val="%7."/>
      <w:lvlJc w:val="left"/>
      <w:pPr>
        <w:ind w:left="3132" w:hanging="420"/>
      </w:pPr>
    </w:lvl>
    <w:lvl w:ilvl="7" w:tplc="FFFFFFFF" w:tentative="1">
      <w:start w:val="1"/>
      <w:numFmt w:val="aiueoFullWidth"/>
      <w:lvlText w:val="(%8)"/>
      <w:lvlJc w:val="left"/>
      <w:pPr>
        <w:ind w:left="3552" w:hanging="420"/>
      </w:pPr>
    </w:lvl>
    <w:lvl w:ilvl="8" w:tplc="FFFFFFFF" w:tentative="1">
      <w:start w:val="1"/>
      <w:numFmt w:val="decimalEnclosedCircle"/>
      <w:lvlText w:val="%9"/>
      <w:lvlJc w:val="left"/>
      <w:pPr>
        <w:ind w:left="3972" w:hanging="420"/>
      </w:pPr>
    </w:lvl>
  </w:abstractNum>
  <w:abstractNum w:abstractNumId="5" w15:restartNumberingAfterBreak="0">
    <w:nsid w:val="37C24F43"/>
    <w:multiLevelType w:val="hybridMultilevel"/>
    <w:tmpl w:val="28408DF8"/>
    <w:lvl w:ilvl="0" w:tplc="3ABEEF9E">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73EA5"/>
    <w:multiLevelType w:val="hybridMultilevel"/>
    <w:tmpl w:val="AE84A9FC"/>
    <w:lvl w:ilvl="0" w:tplc="052E25AC">
      <w:start w:val="1"/>
      <w:numFmt w:val="decimalEnclosedCircle"/>
      <w:lvlText w:val="%1"/>
      <w:lvlJc w:val="left"/>
      <w:pPr>
        <w:ind w:left="552" w:hanging="360"/>
      </w:pPr>
      <w:rPr>
        <w:rFonts w:hint="default"/>
      </w:rPr>
    </w:lvl>
    <w:lvl w:ilvl="1" w:tplc="499092EC">
      <w:start w:val="1"/>
      <w:numFmt w:val="decimalFullWidth"/>
      <w:lvlText w:val="%2．"/>
      <w:lvlJc w:val="left"/>
      <w:pPr>
        <w:ind w:left="1044" w:hanging="432"/>
      </w:pPr>
      <w:rPr>
        <w:rFonts w:hint="default"/>
      </w:rPr>
    </w:lvl>
    <w:lvl w:ilvl="2" w:tplc="B66E4BDE">
      <w:numFmt w:val="bullet"/>
      <w:lvlText w:val="※"/>
      <w:lvlJc w:val="left"/>
      <w:pPr>
        <w:ind w:left="1392" w:hanging="360"/>
      </w:pPr>
      <w:rPr>
        <w:rFonts w:ascii="ＭＳ 明朝" w:eastAsia="ＭＳ 明朝" w:hAnsi="ＭＳ 明朝" w:cstheme="minorBidi" w:hint="eastAsia"/>
      </w:r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7" w15:restartNumberingAfterBreak="0">
    <w:nsid w:val="4B710522"/>
    <w:multiLevelType w:val="hybridMultilevel"/>
    <w:tmpl w:val="1BCCA0A2"/>
    <w:lvl w:ilvl="0" w:tplc="C3E4A9CA">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38F3E3D"/>
    <w:multiLevelType w:val="hybridMultilevel"/>
    <w:tmpl w:val="BD2E0486"/>
    <w:lvl w:ilvl="0" w:tplc="A84AB950">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16cid:durableId="1838228397">
    <w:abstractNumId w:val="7"/>
  </w:num>
  <w:num w:numId="2" w16cid:durableId="1215121695">
    <w:abstractNumId w:val="3"/>
  </w:num>
  <w:num w:numId="3" w16cid:durableId="811680502">
    <w:abstractNumId w:val="8"/>
  </w:num>
  <w:num w:numId="4" w16cid:durableId="1541015333">
    <w:abstractNumId w:val="6"/>
  </w:num>
  <w:num w:numId="5" w16cid:durableId="1742408989">
    <w:abstractNumId w:val="2"/>
  </w:num>
  <w:num w:numId="6" w16cid:durableId="644814667">
    <w:abstractNumId w:val="5"/>
  </w:num>
  <w:num w:numId="7" w16cid:durableId="729814521">
    <w:abstractNumId w:val="1"/>
  </w:num>
  <w:num w:numId="8" w16cid:durableId="1740663693">
    <w:abstractNumId w:val="4"/>
  </w:num>
  <w:num w:numId="9" w16cid:durableId="310868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64D1B"/>
    <w:rsid w:val="00000AEB"/>
    <w:rsid w:val="00005455"/>
    <w:rsid w:val="00006F4F"/>
    <w:rsid w:val="0002310C"/>
    <w:rsid w:val="0002471A"/>
    <w:rsid w:val="00046822"/>
    <w:rsid w:val="000468A7"/>
    <w:rsid w:val="0005149D"/>
    <w:rsid w:val="00055035"/>
    <w:rsid w:val="00063457"/>
    <w:rsid w:val="00064D1B"/>
    <w:rsid w:val="0007028B"/>
    <w:rsid w:val="0008548E"/>
    <w:rsid w:val="000B3C31"/>
    <w:rsid w:val="000B4E82"/>
    <w:rsid w:val="000C68E7"/>
    <w:rsid w:val="000D02AB"/>
    <w:rsid w:val="000D5D54"/>
    <w:rsid w:val="000E0214"/>
    <w:rsid w:val="000E205A"/>
    <w:rsid w:val="000E2B26"/>
    <w:rsid w:val="000E3024"/>
    <w:rsid w:val="000F3494"/>
    <w:rsid w:val="000F6058"/>
    <w:rsid w:val="00103F98"/>
    <w:rsid w:val="0010563B"/>
    <w:rsid w:val="00107AD2"/>
    <w:rsid w:val="001176AB"/>
    <w:rsid w:val="00136AB2"/>
    <w:rsid w:val="00156A6D"/>
    <w:rsid w:val="00160EA1"/>
    <w:rsid w:val="00165672"/>
    <w:rsid w:val="001657A1"/>
    <w:rsid w:val="00171D31"/>
    <w:rsid w:val="0017257C"/>
    <w:rsid w:val="0017655E"/>
    <w:rsid w:val="0018775E"/>
    <w:rsid w:val="00190930"/>
    <w:rsid w:val="00195156"/>
    <w:rsid w:val="001A7409"/>
    <w:rsid w:val="001A7ED6"/>
    <w:rsid w:val="001C171D"/>
    <w:rsid w:val="001C470E"/>
    <w:rsid w:val="001C52AD"/>
    <w:rsid w:val="001D3AB6"/>
    <w:rsid w:val="001D4988"/>
    <w:rsid w:val="001E07F2"/>
    <w:rsid w:val="001F14FE"/>
    <w:rsid w:val="001F3937"/>
    <w:rsid w:val="00203010"/>
    <w:rsid w:val="0021648B"/>
    <w:rsid w:val="00221455"/>
    <w:rsid w:val="00226093"/>
    <w:rsid w:val="00226FCC"/>
    <w:rsid w:val="002278B7"/>
    <w:rsid w:val="00232E8B"/>
    <w:rsid w:val="00237084"/>
    <w:rsid w:val="0025703E"/>
    <w:rsid w:val="00262CDB"/>
    <w:rsid w:val="00267913"/>
    <w:rsid w:val="002825E9"/>
    <w:rsid w:val="00282F99"/>
    <w:rsid w:val="00294779"/>
    <w:rsid w:val="002A125D"/>
    <w:rsid w:val="002B6840"/>
    <w:rsid w:val="002C4BA1"/>
    <w:rsid w:val="002E3997"/>
    <w:rsid w:val="002E77ED"/>
    <w:rsid w:val="002F56AE"/>
    <w:rsid w:val="00305D38"/>
    <w:rsid w:val="00311568"/>
    <w:rsid w:val="003312C7"/>
    <w:rsid w:val="00334119"/>
    <w:rsid w:val="00356DF9"/>
    <w:rsid w:val="00372499"/>
    <w:rsid w:val="00385E26"/>
    <w:rsid w:val="003A2162"/>
    <w:rsid w:val="003A3737"/>
    <w:rsid w:val="003E1614"/>
    <w:rsid w:val="003E2E6C"/>
    <w:rsid w:val="003E62E1"/>
    <w:rsid w:val="003F360C"/>
    <w:rsid w:val="00401423"/>
    <w:rsid w:val="004035E2"/>
    <w:rsid w:val="00404A8E"/>
    <w:rsid w:val="00442EDB"/>
    <w:rsid w:val="00451872"/>
    <w:rsid w:val="004578D7"/>
    <w:rsid w:val="00462439"/>
    <w:rsid w:val="00466E94"/>
    <w:rsid w:val="00477585"/>
    <w:rsid w:val="00477725"/>
    <w:rsid w:val="00494649"/>
    <w:rsid w:val="004A47EE"/>
    <w:rsid w:val="004B5D4C"/>
    <w:rsid w:val="004D3D32"/>
    <w:rsid w:val="004D72A9"/>
    <w:rsid w:val="004F1487"/>
    <w:rsid w:val="005016E3"/>
    <w:rsid w:val="0050488D"/>
    <w:rsid w:val="00512E85"/>
    <w:rsid w:val="005144D7"/>
    <w:rsid w:val="0053412E"/>
    <w:rsid w:val="00534FA3"/>
    <w:rsid w:val="00544A50"/>
    <w:rsid w:val="00554B99"/>
    <w:rsid w:val="00567ED0"/>
    <w:rsid w:val="005729CB"/>
    <w:rsid w:val="00574C06"/>
    <w:rsid w:val="00577A41"/>
    <w:rsid w:val="005A6C29"/>
    <w:rsid w:val="005C1D42"/>
    <w:rsid w:val="005D3854"/>
    <w:rsid w:val="005D5AE6"/>
    <w:rsid w:val="006042A2"/>
    <w:rsid w:val="0061334E"/>
    <w:rsid w:val="006274AF"/>
    <w:rsid w:val="00630B4B"/>
    <w:rsid w:val="006332A5"/>
    <w:rsid w:val="00646033"/>
    <w:rsid w:val="00652678"/>
    <w:rsid w:val="00653EEC"/>
    <w:rsid w:val="0066696D"/>
    <w:rsid w:val="00666AEB"/>
    <w:rsid w:val="00673D4B"/>
    <w:rsid w:val="00680196"/>
    <w:rsid w:val="00680E4B"/>
    <w:rsid w:val="006A09ED"/>
    <w:rsid w:val="006B69DE"/>
    <w:rsid w:val="006D2594"/>
    <w:rsid w:val="006D2CA3"/>
    <w:rsid w:val="006E7FA2"/>
    <w:rsid w:val="006F687E"/>
    <w:rsid w:val="006F7C81"/>
    <w:rsid w:val="00702627"/>
    <w:rsid w:val="00707D1D"/>
    <w:rsid w:val="00712C53"/>
    <w:rsid w:val="0071390A"/>
    <w:rsid w:val="007209C3"/>
    <w:rsid w:val="007262AD"/>
    <w:rsid w:val="00742937"/>
    <w:rsid w:val="00750753"/>
    <w:rsid w:val="00763C40"/>
    <w:rsid w:val="007719FC"/>
    <w:rsid w:val="00773A90"/>
    <w:rsid w:val="00787FD6"/>
    <w:rsid w:val="007C00FA"/>
    <w:rsid w:val="007E0001"/>
    <w:rsid w:val="007E0374"/>
    <w:rsid w:val="007E5B57"/>
    <w:rsid w:val="007E7BDF"/>
    <w:rsid w:val="007F503B"/>
    <w:rsid w:val="00801A95"/>
    <w:rsid w:val="00834CD5"/>
    <w:rsid w:val="008356D1"/>
    <w:rsid w:val="0084002A"/>
    <w:rsid w:val="00855FCC"/>
    <w:rsid w:val="00856F4B"/>
    <w:rsid w:val="008627B0"/>
    <w:rsid w:val="00864F57"/>
    <w:rsid w:val="00865B86"/>
    <w:rsid w:val="00870F69"/>
    <w:rsid w:val="00871603"/>
    <w:rsid w:val="008734AE"/>
    <w:rsid w:val="0088382E"/>
    <w:rsid w:val="0088660D"/>
    <w:rsid w:val="008A01EF"/>
    <w:rsid w:val="008A284F"/>
    <w:rsid w:val="008A55AA"/>
    <w:rsid w:val="008B7B15"/>
    <w:rsid w:val="008C1735"/>
    <w:rsid w:val="008C58BE"/>
    <w:rsid w:val="008C5FF4"/>
    <w:rsid w:val="008F0A1E"/>
    <w:rsid w:val="008F2438"/>
    <w:rsid w:val="00903FC1"/>
    <w:rsid w:val="00910619"/>
    <w:rsid w:val="009146E1"/>
    <w:rsid w:val="00915FE4"/>
    <w:rsid w:val="009279D2"/>
    <w:rsid w:val="00927AF0"/>
    <w:rsid w:val="0094029A"/>
    <w:rsid w:val="00946DE7"/>
    <w:rsid w:val="009476BA"/>
    <w:rsid w:val="009672A4"/>
    <w:rsid w:val="009816EE"/>
    <w:rsid w:val="00987436"/>
    <w:rsid w:val="00995120"/>
    <w:rsid w:val="009A45E5"/>
    <w:rsid w:val="009B53A5"/>
    <w:rsid w:val="009C113A"/>
    <w:rsid w:val="009C364F"/>
    <w:rsid w:val="009D6E7F"/>
    <w:rsid w:val="009E3F6F"/>
    <w:rsid w:val="009F1D9D"/>
    <w:rsid w:val="009F5D76"/>
    <w:rsid w:val="00A012C4"/>
    <w:rsid w:val="00A1789D"/>
    <w:rsid w:val="00A2104A"/>
    <w:rsid w:val="00A244E1"/>
    <w:rsid w:val="00A25439"/>
    <w:rsid w:val="00A32971"/>
    <w:rsid w:val="00A34802"/>
    <w:rsid w:val="00A40379"/>
    <w:rsid w:val="00A54D92"/>
    <w:rsid w:val="00A73AAE"/>
    <w:rsid w:val="00A8084D"/>
    <w:rsid w:val="00A809FC"/>
    <w:rsid w:val="00A8571F"/>
    <w:rsid w:val="00A93640"/>
    <w:rsid w:val="00AA2768"/>
    <w:rsid w:val="00AA2EAA"/>
    <w:rsid w:val="00AA7AB6"/>
    <w:rsid w:val="00AB0678"/>
    <w:rsid w:val="00AB72C9"/>
    <w:rsid w:val="00AC22D3"/>
    <w:rsid w:val="00AD4422"/>
    <w:rsid w:val="00AE35F1"/>
    <w:rsid w:val="00AE4ADD"/>
    <w:rsid w:val="00AF016A"/>
    <w:rsid w:val="00B030CA"/>
    <w:rsid w:val="00B16203"/>
    <w:rsid w:val="00B23CA8"/>
    <w:rsid w:val="00B25D3C"/>
    <w:rsid w:val="00B26ECB"/>
    <w:rsid w:val="00B36A82"/>
    <w:rsid w:val="00B5026D"/>
    <w:rsid w:val="00B537ED"/>
    <w:rsid w:val="00B6193A"/>
    <w:rsid w:val="00B624B5"/>
    <w:rsid w:val="00B650E0"/>
    <w:rsid w:val="00B65C57"/>
    <w:rsid w:val="00B70D5D"/>
    <w:rsid w:val="00B71A93"/>
    <w:rsid w:val="00B94C6B"/>
    <w:rsid w:val="00BA093B"/>
    <w:rsid w:val="00BA2C66"/>
    <w:rsid w:val="00BA656F"/>
    <w:rsid w:val="00BB37D7"/>
    <w:rsid w:val="00BB6379"/>
    <w:rsid w:val="00BD1076"/>
    <w:rsid w:val="00BD7A76"/>
    <w:rsid w:val="00BE0835"/>
    <w:rsid w:val="00BE38AC"/>
    <w:rsid w:val="00BE5EF5"/>
    <w:rsid w:val="00BF2320"/>
    <w:rsid w:val="00BF3120"/>
    <w:rsid w:val="00BF679D"/>
    <w:rsid w:val="00C06000"/>
    <w:rsid w:val="00C15CB7"/>
    <w:rsid w:val="00C27011"/>
    <w:rsid w:val="00C35953"/>
    <w:rsid w:val="00C46443"/>
    <w:rsid w:val="00C540AF"/>
    <w:rsid w:val="00C56571"/>
    <w:rsid w:val="00C62EC3"/>
    <w:rsid w:val="00C64526"/>
    <w:rsid w:val="00C645D1"/>
    <w:rsid w:val="00C71446"/>
    <w:rsid w:val="00C75495"/>
    <w:rsid w:val="00C75BA0"/>
    <w:rsid w:val="00CB5D96"/>
    <w:rsid w:val="00CC031C"/>
    <w:rsid w:val="00CD6C3D"/>
    <w:rsid w:val="00CE4B0F"/>
    <w:rsid w:val="00CF0793"/>
    <w:rsid w:val="00D1026D"/>
    <w:rsid w:val="00D10B00"/>
    <w:rsid w:val="00D138D6"/>
    <w:rsid w:val="00D21AA9"/>
    <w:rsid w:val="00D35914"/>
    <w:rsid w:val="00D37534"/>
    <w:rsid w:val="00D40930"/>
    <w:rsid w:val="00D5025F"/>
    <w:rsid w:val="00D50C39"/>
    <w:rsid w:val="00D646F0"/>
    <w:rsid w:val="00D95A7F"/>
    <w:rsid w:val="00D96E31"/>
    <w:rsid w:val="00DD0F3D"/>
    <w:rsid w:val="00DD654C"/>
    <w:rsid w:val="00DE39BF"/>
    <w:rsid w:val="00DF3305"/>
    <w:rsid w:val="00E1472E"/>
    <w:rsid w:val="00E16D9B"/>
    <w:rsid w:val="00E17BDA"/>
    <w:rsid w:val="00E22971"/>
    <w:rsid w:val="00E30EA5"/>
    <w:rsid w:val="00E37924"/>
    <w:rsid w:val="00E40F11"/>
    <w:rsid w:val="00E53F60"/>
    <w:rsid w:val="00E7150A"/>
    <w:rsid w:val="00E806B5"/>
    <w:rsid w:val="00E90146"/>
    <w:rsid w:val="00EA17D3"/>
    <w:rsid w:val="00EA38CA"/>
    <w:rsid w:val="00EA7137"/>
    <w:rsid w:val="00EC1C9E"/>
    <w:rsid w:val="00ED12E4"/>
    <w:rsid w:val="00EE7EB3"/>
    <w:rsid w:val="00F01FD3"/>
    <w:rsid w:val="00F0217C"/>
    <w:rsid w:val="00F12B3D"/>
    <w:rsid w:val="00F146EA"/>
    <w:rsid w:val="00F17637"/>
    <w:rsid w:val="00F17FEB"/>
    <w:rsid w:val="00F3735C"/>
    <w:rsid w:val="00F42338"/>
    <w:rsid w:val="00F42453"/>
    <w:rsid w:val="00F61B9D"/>
    <w:rsid w:val="00F80DB0"/>
    <w:rsid w:val="00F81992"/>
    <w:rsid w:val="00F83817"/>
    <w:rsid w:val="00F8474F"/>
    <w:rsid w:val="00F84B9F"/>
    <w:rsid w:val="00FA35F5"/>
    <w:rsid w:val="00FA4EEE"/>
    <w:rsid w:val="00FC4210"/>
    <w:rsid w:val="00FD5171"/>
    <w:rsid w:val="00FE1E1F"/>
    <w:rsid w:val="00FF2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9393">
      <v:textbox inset="5.85pt,.7pt,5.85pt,.7pt"/>
    </o:shapedefaults>
    <o:shapelayout v:ext="edit">
      <o:idmap v:ext="edit" data="1"/>
    </o:shapelayout>
  </w:shapeDefaults>
  <w:decimalSymbol w:val="."/>
  <w:listSeparator w:val=","/>
  <w14:docId w14:val="6E86EFF3"/>
  <w15:docId w15:val="{03D12B57-B516-4FBE-8332-59BEE4141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7585"/>
    <w:pPr>
      <w:ind w:leftChars="400" w:left="840"/>
    </w:pPr>
  </w:style>
  <w:style w:type="paragraph" w:styleId="a4">
    <w:name w:val="header"/>
    <w:basedOn w:val="a"/>
    <w:link w:val="a5"/>
    <w:uiPriority w:val="99"/>
    <w:unhideWhenUsed/>
    <w:rsid w:val="00311568"/>
    <w:pPr>
      <w:tabs>
        <w:tab w:val="center" w:pos="4252"/>
        <w:tab w:val="right" w:pos="8504"/>
      </w:tabs>
      <w:snapToGrid w:val="0"/>
    </w:pPr>
  </w:style>
  <w:style w:type="character" w:customStyle="1" w:styleId="a5">
    <w:name w:val="ヘッダー (文字)"/>
    <w:basedOn w:val="a0"/>
    <w:link w:val="a4"/>
    <w:uiPriority w:val="99"/>
    <w:rsid w:val="00311568"/>
  </w:style>
  <w:style w:type="paragraph" w:styleId="a6">
    <w:name w:val="footer"/>
    <w:basedOn w:val="a"/>
    <w:link w:val="a7"/>
    <w:uiPriority w:val="99"/>
    <w:unhideWhenUsed/>
    <w:rsid w:val="00311568"/>
    <w:pPr>
      <w:tabs>
        <w:tab w:val="center" w:pos="4252"/>
        <w:tab w:val="right" w:pos="8504"/>
      </w:tabs>
      <w:snapToGrid w:val="0"/>
    </w:pPr>
  </w:style>
  <w:style w:type="character" w:customStyle="1" w:styleId="a7">
    <w:name w:val="フッター (文字)"/>
    <w:basedOn w:val="a0"/>
    <w:link w:val="a6"/>
    <w:uiPriority w:val="99"/>
    <w:rsid w:val="00311568"/>
  </w:style>
  <w:style w:type="paragraph" w:styleId="a8">
    <w:name w:val="Note Heading"/>
    <w:basedOn w:val="a"/>
    <w:next w:val="a"/>
    <w:link w:val="a9"/>
    <w:uiPriority w:val="99"/>
    <w:unhideWhenUsed/>
    <w:rsid w:val="00442EDB"/>
    <w:pPr>
      <w:jc w:val="center"/>
    </w:pPr>
    <w:rPr>
      <w:sz w:val="22"/>
    </w:rPr>
  </w:style>
  <w:style w:type="character" w:customStyle="1" w:styleId="a9">
    <w:name w:val="記 (文字)"/>
    <w:basedOn w:val="a0"/>
    <w:link w:val="a8"/>
    <w:uiPriority w:val="99"/>
    <w:rsid w:val="00442EDB"/>
    <w:rPr>
      <w:sz w:val="22"/>
    </w:rPr>
  </w:style>
  <w:style w:type="paragraph" w:styleId="aa">
    <w:name w:val="Closing"/>
    <w:basedOn w:val="a"/>
    <w:link w:val="ab"/>
    <w:uiPriority w:val="99"/>
    <w:unhideWhenUsed/>
    <w:rsid w:val="00442EDB"/>
    <w:pPr>
      <w:jc w:val="right"/>
    </w:pPr>
    <w:rPr>
      <w:sz w:val="22"/>
    </w:rPr>
  </w:style>
  <w:style w:type="character" w:customStyle="1" w:styleId="ab">
    <w:name w:val="結語 (文字)"/>
    <w:basedOn w:val="a0"/>
    <w:link w:val="aa"/>
    <w:uiPriority w:val="99"/>
    <w:rsid w:val="00442EDB"/>
    <w:rPr>
      <w:sz w:val="22"/>
    </w:rPr>
  </w:style>
  <w:style w:type="table" w:styleId="ac">
    <w:name w:val="Table Grid"/>
    <w:basedOn w:val="a1"/>
    <w:uiPriority w:val="59"/>
    <w:rsid w:val="000E2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B94C6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B94C6B"/>
    <w:rPr>
      <w:rFonts w:asciiTheme="majorHAnsi" w:eastAsiaTheme="majorEastAsia" w:hAnsiTheme="majorHAnsi" w:cstheme="majorBidi"/>
      <w:sz w:val="18"/>
      <w:szCs w:val="18"/>
    </w:rPr>
  </w:style>
  <w:style w:type="paragraph" w:styleId="af">
    <w:name w:val="Date"/>
    <w:basedOn w:val="a"/>
    <w:next w:val="a"/>
    <w:link w:val="af0"/>
    <w:uiPriority w:val="99"/>
    <w:semiHidden/>
    <w:unhideWhenUsed/>
    <w:rsid w:val="00C645D1"/>
  </w:style>
  <w:style w:type="character" w:customStyle="1" w:styleId="af0">
    <w:name w:val="日付 (文字)"/>
    <w:basedOn w:val="a0"/>
    <w:link w:val="af"/>
    <w:uiPriority w:val="99"/>
    <w:semiHidden/>
    <w:rsid w:val="00C645D1"/>
  </w:style>
  <w:style w:type="paragraph" w:styleId="af1">
    <w:name w:val="Revision"/>
    <w:hidden/>
    <w:uiPriority w:val="99"/>
    <w:semiHidden/>
    <w:rsid w:val="008A01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97D761C-33CC-4A03-BE7F-CC74376A9D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23</Pages>
  <Words>1843</Words>
  <Characters>10509</Characters>
  <Application>Microsoft Office Word</Application>
  <DocSecurity>0</DocSecurity>
  <Lines>87</Lines>
  <Paragraphs>24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ozaki</dc:creator>
  <cp:lastModifiedBy>清水 邦夫</cp:lastModifiedBy>
  <cp:revision>9</cp:revision>
  <cp:lastPrinted>2025-04-22T04:33:00Z</cp:lastPrinted>
  <dcterms:created xsi:type="dcterms:W3CDTF">2025-04-22T04:05:00Z</dcterms:created>
  <dcterms:modified xsi:type="dcterms:W3CDTF">2025-04-22T06:18:00Z</dcterms:modified>
</cp:coreProperties>
</file>